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A0" w:rsidRDefault="008035C6">
      <w:pPr>
        <w:tabs>
          <w:tab w:val="left" w:pos="709"/>
          <w:tab w:val="left" w:pos="993"/>
        </w:tabs>
        <w:spacing w:line="400" w:lineRule="exact"/>
        <w:ind w:left="5387"/>
        <w:jc w:val="both"/>
        <w:rPr>
          <w:sz w:val="28"/>
        </w:rPr>
      </w:pPr>
      <w:r>
        <w:rPr>
          <w:sz w:val="28"/>
        </w:rPr>
        <w:t xml:space="preserve">Приложение </w:t>
      </w:r>
    </w:p>
    <w:p w:rsidR="002D19A0" w:rsidRDefault="002D19A0">
      <w:pPr>
        <w:tabs>
          <w:tab w:val="left" w:pos="993"/>
        </w:tabs>
        <w:spacing w:line="400" w:lineRule="exact"/>
        <w:ind w:left="5387"/>
        <w:jc w:val="both"/>
        <w:rPr>
          <w:sz w:val="28"/>
        </w:rPr>
      </w:pPr>
    </w:p>
    <w:p w:rsidR="002D19A0" w:rsidRDefault="008035C6">
      <w:pPr>
        <w:tabs>
          <w:tab w:val="left" w:pos="993"/>
        </w:tabs>
        <w:spacing w:line="400" w:lineRule="exact"/>
        <w:ind w:left="5387"/>
        <w:jc w:val="both"/>
        <w:rPr>
          <w:sz w:val="28"/>
        </w:rPr>
      </w:pPr>
      <w:proofErr w:type="gramStart"/>
      <w:r>
        <w:rPr>
          <w:sz w:val="28"/>
        </w:rPr>
        <w:t>УТВЕРЖДЕН</w:t>
      </w:r>
      <w:proofErr w:type="gramEnd"/>
    </w:p>
    <w:p w:rsidR="002D19A0" w:rsidRDefault="002D19A0">
      <w:pPr>
        <w:tabs>
          <w:tab w:val="left" w:pos="993"/>
        </w:tabs>
        <w:spacing w:line="400" w:lineRule="exact"/>
        <w:ind w:left="5387"/>
        <w:jc w:val="both"/>
        <w:rPr>
          <w:sz w:val="28"/>
        </w:rPr>
      </w:pPr>
    </w:p>
    <w:p w:rsidR="002D19A0" w:rsidRDefault="008035C6">
      <w:pPr>
        <w:tabs>
          <w:tab w:val="left" w:pos="993"/>
        </w:tabs>
        <w:ind w:left="5387"/>
        <w:jc w:val="both"/>
        <w:rPr>
          <w:sz w:val="28"/>
        </w:rPr>
      </w:pPr>
      <w:r>
        <w:rPr>
          <w:sz w:val="28"/>
        </w:rPr>
        <w:t>постановлением Правительства</w:t>
      </w:r>
    </w:p>
    <w:p w:rsidR="002D19A0" w:rsidRDefault="008035C6">
      <w:pPr>
        <w:tabs>
          <w:tab w:val="left" w:pos="993"/>
        </w:tabs>
        <w:ind w:left="5387"/>
        <w:jc w:val="both"/>
        <w:rPr>
          <w:sz w:val="28"/>
        </w:rPr>
      </w:pPr>
      <w:r>
        <w:rPr>
          <w:sz w:val="28"/>
        </w:rPr>
        <w:t>Кировской области</w:t>
      </w:r>
    </w:p>
    <w:p w:rsidR="002D19A0" w:rsidRDefault="008035C6">
      <w:pPr>
        <w:tabs>
          <w:tab w:val="left" w:pos="993"/>
        </w:tabs>
        <w:ind w:left="5387"/>
        <w:jc w:val="both"/>
        <w:rPr>
          <w:sz w:val="28"/>
        </w:rPr>
      </w:pPr>
      <w:r>
        <w:rPr>
          <w:sz w:val="28"/>
        </w:rPr>
        <w:t xml:space="preserve">от </w:t>
      </w:r>
      <w:r w:rsidR="00104C6B">
        <w:rPr>
          <w:sz w:val="28"/>
        </w:rPr>
        <w:t>17.04.2023    № 176-П</w:t>
      </w:r>
    </w:p>
    <w:p w:rsidR="002D19A0" w:rsidRDefault="002D19A0">
      <w:pPr>
        <w:tabs>
          <w:tab w:val="left" w:pos="993"/>
        </w:tabs>
        <w:ind w:left="5387"/>
        <w:jc w:val="both"/>
        <w:rPr>
          <w:sz w:val="28"/>
        </w:rPr>
      </w:pPr>
    </w:p>
    <w:p w:rsidR="002D19A0" w:rsidRDefault="002D19A0">
      <w:pPr>
        <w:tabs>
          <w:tab w:val="left" w:pos="993"/>
        </w:tabs>
        <w:ind w:left="5387"/>
        <w:jc w:val="both"/>
        <w:rPr>
          <w:sz w:val="28"/>
        </w:rPr>
      </w:pPr>
    </w:p>
    <w:p w:rsidR="002D19A0" w:rsidRDefault="008035C6">
      <w:pPr>
        <w:ind w:right="-2"/>
        <w:jc w:val="center"/>
        <w:rPr>
          <w:b/>
          <w:spacing w:val="2"/>
          <w:sz w:val="28"/>
        </w:rPr>
      </w:pPr>
      <w:r>
        <w:rPr>
          <w:b/>
          <w:sz w:val="28"/>
        </w:rPr>
        <w:t xml:space="preserve">ПОРЯДОК </w:t>
      </w:r>
      <w:r>
        <w:rPr>
          <w:b/>
          <w:sz w:val="28"/>
        </w:rPr>
        <w:br/>
        <w:t xml:space="preserve">определения объема и </w:t>
      </w:r>
      <w:r>
        <w:rPr>
          <w:b/>
          <w:spacing w:val="2"/>
          <w:sz w:val="28"/>
        </w:rPr>
        <w:t>предоставления в 2023 году субсидии</w:t>
      </w:r>
      <w:r>
        <w:rPr>
          <w:b/>
          <w:spacing w:val="2"/>
          <w:sz w:val="28"/>
        </w:rPr>
        <w:br/>
        <w:t xml:space="preserve">из областного бюджета </w:t>
      </w:r>
      <w:r>
        <w:rPr>
          <w:b/>
          <w:color w:val="0C0E31"/>
          <w:sz w:val="28"/>
          <w:highlight w:val="white"/>
        </w:rPr>
        <w:t>некоммерческому партнерству «Народные художественные промыслы и ремесла Вятки»</w:t>
      </w:r>
    </w:p>
    <w:p w:rsidR="002D19A0" w:rsidRDefault="002D19A0">
      <w:pPr>
        <w:tabs>
          <w:tab w:val="left" w:pos="993"/>
        </w:tabs>
        <w:spacing w:line="400" w:lineRule="exact"/>
        <w:ind w:left="709" w:right="-28"/>
        <w:jc w:val="center"/>
        <w:rPr>
          <w:b/>
          <w:sz w:val="28"/>
        </w:rPr>
      </w:pPr>
    </w:p>
    <w:p w:rsidR="002D19A0" w:rsidRDefault="008035C6">
      <w:pPr>
        <w:tabs>
          <w:tab w:val="left" w:pos="993"/>
        </w:tabs>
        <w:spacing w:line="400" w:lineRule="exact"/>
        <w:ind w:left="709" w:right="-28"/>
        <w:jc w:val="both"/>
        <w:rPr>
          <w:b/>
          <w:sz w:val="28"/>
        </w:rPr>
      </w:pPr>
      <w:r>
        <w:rPr>
          <w:b/>
          <w:sz w:val="28"/>
        </w:rPr>
        <w:t>1. Общие положения</w:t>
      </w:r>
    </w:p>
    <w:p w:rsidR="002D19A0" w:rsidRDefault="002D19A0">
      <w:pPr>
        <w:tabs>
          <w:tab w:val="left" w:pos="993"/>
        </w:tabs>
        <w:spacing w:line="400" w:lineRule="exact"/>
        <w:ind w:right="-28" w:firstLine="709"/>
        <w:jc w:val="both"/>
        <w:rPr>
          <w:sz w:val="28"/>
        </w:rPr>
      </w:pPr>
    </w:p>
    <w:p w:rsidR="002D19A0" w:rsidRDefault="008035C6">
      <w:pPr>
        <w:tabs>
          <w:tab w:val="left" w:pos="993"/>
        </w:tabs>
        <w:spacing w:line="360" w:lineRule="auto"/>
        <w:ind w:right="-28" w:firstLine="709"/>
        <w:jc w:val="both"/>
        <w:rPr>
          <w:spacing w:val="2"/>
          <w:sz w:val="28"/>
        </w:rPr>
      </w:pPr>
      <w:r>
        <w:rPr>
          <w:sz w:val="28"/>
        </w:rPr>
        <w:t>1.1. </w:t>
      </w:r>
      <w:proofErr w:type="gramStart"/>
      <w:r>
        <w:rPr>
          <w:spacing w:val="2"/>
          <w:sz w:val="28"/>
        </w:rPr>
        <w:t xml:space="preserve">Порядок </w:t>
      </w:r>
      <w:r>
        <w:rPr>
          <w:sz w:val="28"/>
        </w:rPr>
        <w:t>определения объема и</w:t>
      </w:r>
      <w:r>
        <w:rPr>
          <w:b/>
          <w:sz w:val="28"/>
        </w:rPr>
        <w:t xml:space="preserve"> </w:t>
      </w:r>
      <w:r>
        <w:rPr>
          <w:spacing w:val="2"/>
          <w:sz w:val="28"/>
        </w:rPr>
        <w:t xml:space="preserve">предоставления в 2023 году субсидии из областного бюджета </w:t>
      </w:r>
      <w:r>
        <w:rPr>
          <w:color w:val="0C0E31"/>
          <w:sz w:val="28"/>
          <w:highlight w:val="white"/>
        </w:rPr>
        <w:t>некоммерческому партнерству «Народные художественные промыслы и ремесла Вятки»</w:t>
      </w:r>
      <w:r>
        <w:rPr>
          <w:spacing w:val="2"/>
          <w:sz w:val="28"/>
        </w:rPr>
        <w:t xml:space="preserve"> (далее – Порядок) устанавливает </w:t>
      </w:r>
      <w:r>
        <w:rPr>
          <w:sz w:val="28"/>
        </w:rPr>
        <w:t>порядок определения объема, цель, условия и порядок предоставления в 2023 году субсидии</w:t>
      </w:r>
      <w:r>
        <w:rPr>
          <w:b/>
          <w:spacing w:val="2"/>
          <w:sz w:val="28"/>
        </w:rPr>
        <w:t xml:space="preserve"> </w:t>
      </w:r>
      <w:r>
        <w:rPr>
          <w:spacing w:val="2"/>
          <w:sz w:val="28"/>
        </w:rPr>
        <w:t>из областного бюджета</w:t>
      </w:r>
      <w:r>
        <w:rPr>
          <w:b/>
          <w:spacing w:val="2"/>
          <w:sz w:val="28"/>
        </w:rPr>
        <w:t xml:space="preserve"> </w:t>
      </w:r>
      <w:r>
        <w:rPr>
          <w:color w:val="0C0E31"/>
          <w:sz w:val="28"/>
          <w:highlight w:val="white"/>
        </w:rPr>
        <w:t xml:space="preserve">некоммерческому партнерству «Народные художественные промыслы </w:t>
      </w:r>
      <w:r>
        <w:rPr>
          <w:color w:val="0C0E31"/>
          <w:sz w:val="28"/>
          <w:highlight w:val="white"/>
        </w:rPr>
        <w:br/>
        <w:t xml:space="preserve">и ремесла Вятки» </w:t>
      </w:r>
      <w:r>
        <w:rPr>
          <w:sz w:val="28"/>
        </w:rPr>
        <w:t xml:space="preserve">(далее – субсидия), </w:t>
      </w:r>
      <w:r>
        <w:rPr>
          <w:spacing w:val="2"/>
          <w:sz w:val="28"/>
        </w:rPr>
        <w:t>требования к отчетности и требования об осуществлении контроля</w:t>
      </w:r>
      <w:r w:rsidR="00931D95">
        <w:rPr>
          <w:spacing w:val="2"/>
          <w:sz w:val="28"/>
        </w:rPr>
        <w:t xml:space="preserve"> (мониторинга)</w:t>
      </w:r>
      <w:r>
        <w:rPr>
          <w:spacing w:val="2"/>
          <w:sz w:val="28"/>
        </w:rPr>
        <w:t xml:space="preserve"> соблюдени</w:t>
      </w:r>
      <w:r w:rsidR="00931D95">
        <w:rPr>
          <w:spacing w:val="2"/>
          <w:sz w:val="28"/>
        </w:rPr>
        <w:t>я</w:t>
      </w:r>
      <w:r>
        <w:rPr>
          <w:spacing w:val="2"/>
          <w:sz w:val="28"/>
        </w:rPr>
        <w:t xml:space="preserve"> условий и</w:t>
      </w:r>
      <w:proofErr w:type="gramEnd"/>
      <w:r>
        <w:rPr>
          <w:spacing w:val="2"/>
          <w:sz w:val="28"/>
        </w:rPr>
        <w:t xml:space="preserve"> порядка предоставления субсидии и ответственность за их нарушение.</w:t>
      </w:r>
    </w:p>
    <w:p w:rsidR="002D19A0" w:rsidRDefault="008035C6">
      <w:pPr>
        <w:tabs>
          <w:tab w:val="left" w:pos="993"/>
        </w:tabs>
        <w:spacing w:line="360" w:lineRule="auto"/>
        <w:ind w:right="-28" w:firstLine="709"/>
        <w:jc w:val="both"/>
        <w:rPr>
          <w:spacing w:val="2"/>
          <w:sz w:val="28"/>
        </w:rPr>
      </w:pPr>
      <w:r>
        <w:rPr>
          <w:spacing w:val="2"/>
          <w:sz w:val="28"/>
        </w:rPr>
        <w:t xml:space="preserve">1.2. Субсидия предоставляется в рамках </w:t>
      </w:r>
      <w:r>
        <w:rPr>
          <w:sz w:val="28"/>
        </w:rPr>
        <w:t xml:space="preserve">реализации отдельного мероприятия «Государственная поддержка и развитие сферы </w:t>
      </w:r>
      <w:proofErr w:type="gramStart"/>
      <w:r>
        <w:rPr>
          <w:sz w:val="28"/>
        </w:rPr>
        <w:t>народных художественных</w:t>
      </w:r>
      <w:proofErr w:type="gramEnd"/>
      <w:r>
        <w:rPr>
          <w:sz w:val="28"/>
        </w:rPr>
        <w:t xml:space="preserve"> промыслов и ремесел Кировской области» подпрограммы «Развитие малого и среднего предпринимательства и поддержка индивидуальной предпринимательской инициативы в Кировской области» государственной программы Кировской области «Экономическое развитие </w:t>
      </w:r>
      <w:r>
        <w:rPr>
          <w:sz w:val="28"/>
        </w:rPr>
        <w:br/>
        <w:t xml:space="preserve">и поддержка предпринимательства», утвержденной постановлением Правительства Кировской области от 17.12.2019 № 683-П «Об утверждении </w:t>
      </w:r>
      <w:r>
        <w:rPr>
          <w:sz w:val="28"/>
        </w:rPr>
        <w:lastRenderedPageBreak/>
        <w:t xml:space="preserve">государственной программы Кировской области «Экономическое развитие </w:t>
      </w:r>
      <w:r>
        <w:rPr>
          <w:sz w:val="28"/>
        </w:rPr>
        <w:br/>
        <w:t>и поддержка предпринимательства».</w:t>
      </w:r>
    </w:p>
    <w:p w:rsidR="002D19A0" w:rsidRDefault="008035C6">
      <w:pPr>
        <w:tabs>
          <w:tab w:val="left" w:pos="993"/>
        </w:tabs>
        <w:spacing w:line="360" w:lineRule="auto"/>
        <w:ind w:right="-28" w:firstLine="709"/>
        <w:jc w:val="both"/>
        <w:rPr>
          <w:spacing w:val="2"/>
          <w:sz w:val="28"/>
        </w:rPr>
      </w:pPr>
      <w:r>
        <w:rPr>
          <w:spacing w:val="2"/>
          <w:sz w:val="28"/>
        </w:rPr>
        <w:t xml:space="preserve">1.3. Субсидия предоставляется министерством промышленности, предпринимательства и торговли Кировской области (далее – министерство) </w:t>
      </w:r>
      <w:r>
        <w:rPr>
          <w:color w:val="0C0E31"/>
          <w:sz w:val="28"/>
          <w:highlight w:val="white"/>
        </w:rPr>
        <w:t xml:space="preserve">некоммерческому партнерству «Народные художественные промыслы </w:t>
      </w:r>
      <w:r>
        <w:rPr>
          <w:color w:val="0C0E31"/>
          <w:sz w:val="28"/>
          <w:highlight w:val="white"/>
        </w:rPr>
        <w:br/>
        <w:t>и ремесла Вятки»</w:t>
      </w:r>
      <w:r>
        <w:rPr>
          <w:spacing w:val="2"/>
          <w:sz w:val="28"/>
        </w:rPr>
        <w:t xml:space="preserve"> (далее – </w:t>
      </w:r>
      <w:r>
        <w:rPr>
          <w:color w:val="0C0E31"/>
          <w:sz w:val="28"/>
          <w:highlight w:val="white"/>
        </w:rPr>
        <w:t>некоммерческое партнерство</w:t>
      </w:r>
      <w:r>
        <w:rPr>
          <w:spacing w:val="2"/>
          <w:sz w:val="28"/>
        </w:rPr>
        <w:t>)</w:t>
      </w:r>
      <w:r>
        <w:rPr>
          <w:sz w:val="28"/>
        </w:rPr>
        <w:t xml:space="preserve"> </w:t>
      </w:r>
      <w:r>
        <w:rPr>
          <w:spacing w:val="2"/>
          <w:sz w:val="28"/>
        </w:rPr>
        <w:t>в пределах бюджетных ассигнований и лимитов бюджетных обязательств, доведенных до министерства на предоставление субсидии на 2023 год.</w:t>
      </w:r>
    </w:p>
    <w:p w:rsidR="002D19A0" w:rsidRDefault="008035C6">
      <w:pPr>
        <w:tabs>
          <w:tab w:val="left" w:pos="993"/>
        </w:tabs>
        <w:spacing w:line="360" w:lineRule="auto"/>
        <w:ind w:right="-28" w:firstLine="709"/>
        <w:jc w:val="both"/>
        <w:rPr>
          <w:spacing w:val="2"/>
          <w:sz w:val="28"/>
        </w:rPr>
      </w:pPr>
      <w:r>
        <w:rPr>
          <w:spacing w:val="2"/>
          <w:sz w:val="28"/>
        </w:rPr>
        <w:t xml:space="preserve">1.4. Субсидия предоставляется с целью финансового обеспечения реализации некоммерческим партнерством </w:t>
      </w:r>
      <w:bookmarkStart w:id="0" w:name="_Hlk127378583"/>
      <w:r>
        <w:rPr>
          <w:spacing w:val="2"/>
          <w:sz w:val="28"/>
        </w:rPr>
        <w:t xml:space="preserve">проектов в сфере </w:t>
      </w:r>
      <w:proofErr w:type="gramStart"/>
      <w:r>
        <w:rPr>
          <w:spacing w:val="2"/>
          <w:sz w:val="28"/>
        </w:rPr>
        <w:t>народных художественных</w:t>
      </w:r>
      <w:proofErr w:type="gramEnd"/>
      <w:r>
        <w:rPr>
          <w:spacing w:val="2"/>
          <w:sz w:val="28"/>
        </w:rPr>
        <w:t xml:space="preserve"> промыслов и ремесел Кировской области «Областной конкурс «Мастеровые Вятки», «Всероссийский фестиваль </w:t>
      </w:r>
      <w:proofErr w:type="spellStart"/>
      <w:r>
        <w:rPr>
          <w:spacing w:val="2"/>
          <w:sz w:val="28"/>
        </w:rPr>
        <w:t>лозоплетения</w:t>
      </w:r>
      <w:proofErr w:type="spellEnd"/>
      <w:r>
        <w:rPr>
          <w:spacing w:val="2"/>
          <w:sz w:val="28"/>
        </w:rPr>
        <w:t xml:space="preserve"> «Ива-Дивная», «Творческий лагерь мастеров», «Азбука ремёсел» </w:t>
      </w:r>
      <w:bookmarkEnd w:id="0"/>
      <w:r>
        <w:rPr>
          <w:spacing w:val="2"/>
          <w:sz w:val="28"/>
        </w:rPr>
        <w:t>(далее – проекты).</w:t>
      </w:r>
    </w:p>
    <w:p w:rsidR="002D19A0" w:rsidRDefault="008035C6">
      <w:pPr>
        <w:tabs>
          <w:tab w:val="left" w:pos="993"/>
        </w:tabs>
        <w:spacing w:line="360" w:lineRule="auto"/>
        <w:ind w:right="-28" w:firstLine="709"/>
        <w:jc w:val="both"/>
        <w:rPr>
          <w:sz w:val="28"/>
        </w:rPr>
      </w:pPr>
      <w:r>
        <w:rPr>
          <w:spacing w:val="2"/>
          <w:sz w:val="28"/>
        </w:rPr>
        <w:t xml:space="preserve">1.5. Сведения о субсидии размещаются </w:t>
      </w:r>
      <w:r>
        <w:rPr>
          <w:sz w:val="28"/>
        </w:rPr>
        <w:t>на едином портале</w:t>
      </w:r>
      <w:r>
        <w:rPr>
          <w:spacing w:val="2"/>
          <w:sz w:val="28"/>
        </w:rPr>
        <w:t xml:space="preserve"> бюджетной системы Российской Федерации в информационно-телекоммуникационной </w:t>
      </w:r>
      <w:r w:rsidRPr="009A2D22">
        <w:rPr>
          <w:spacing w:val="-2"/>
          <w:sz w:val="28"/>
        </w:rPr>
        <w:t>сети «Интернет» не позднее 15-го рабочего дня, следующего за днем принятия</w:t>
      </w:r>
      <w:r>
        <w:rPr>
          <w:sz w:val="28"/>
        </w:rPr>
        <w:t xml:space="preserve"> </w:t>
      </w:r>
      <w:r w:rsidRPr="009A2D22">
        <w:rPr>
          <w:spacing w:val="-2"/>
          <w:sz w:val="28"/>
        </w:rPr>
        <w:t>Закона Кировской области от 19.12.2022 № 149-ЗО «Об областном бюджете на</w:t>
      </w:r>
      <w:r>
        <w:rPr>
          <w:sz w:val="28"/>
        </w:rPr>
        <w:t xml:space="preserve"> 2023 год и </w:t>
      </w:r>
      <w:r w:rsidR="00931D95">
        <w:rPr>
          <w:sz w:val="28"/>
        </w:rPr>
        <w:t xml:space="preserve">на </w:t>
      </w:r>
      <w:r>
        <w:rPr>
          <w:sz w:val="28"/>
        </w:rPr>
        <w:t>плановый период 2024 и 2025 годов».</w:t>
      </w:r>
    </w:p>
    <w:p w:rsidR="002D19A0" w:rsidRDefault="002D19A0">
      <w:pPr>
        <w:tabs>
          <w:tab w:val="left" w:pos="993"/>
        </w:tabs>
        <w:ind w:right="-28" w:firstLine="709"/>
        <w:jc w:val="both"/>
        <w:rPr>
          <w:sz w:val="28"/>
        </w:rPr>
      </w:pPr>
    </w:p>
    <w:p w:rsidR="002D19A0" w:rsidRDefault="008035C6">
      <w:pPr>
        <w:spacing w:line="360" w:lineRule="auto"/>
        <w:ind w:firstLine="709"/>
        <w:jc w:val="both"/>
        <w:rPr>
          <w:b/>
          <w:sz w:val="28"/>
        </w:rPr>
      </w:pPr>
      <w:r>
        <w:rPr>
          <w:b/>
          <w:sz w:val="28"/>
        </w:rPr>
        <w:t>2. Условия и порядок предоставления субсидии</w:t>
      </w:r>
    </w:p>
    <w:p w:rsidR="002D19A0" w:rsidRDefault="002D19A0">
      <w:pPr>
        <w:tabs>
          <w:tab w:val="left" w:pos="993"/>
        </w:tabs>
        <w:ind w:right="-30" w:firstLine="709"/>
        <w:jc w:val="both"/>
        <w:rPr>
          <w:sz w:val="28"/>
          <w:highlight w:val="yellow"/>
        </w:rPr>
      </w:pPr>
      <w:bookmarkStart w:id="1" w:name="Par0"/>
      <w:bookmarkEnd w:id="1"/>
    </w:p>
    <w:p w:rsidR="002D19A0" w:rsidRDefault="008035C6">
      <w:pPr>
        <w:tabs>
          <w:tab w:val="left" w:pos="993"/>
        </w:tabs>
        <w:spacing w:line="360" w:lineRule="auto"/>
        <w:ind w:right="-30" w:firstLine="709"/>
        <w:jc w:val="both"/>
        <w:rPr>
          <w:sz w:val="28"/>
        </w:rPr>
      </w:pPr>
      <w:r>
        <w:rPr>
          <w:sz w:val="28"/>
        </w:rPr>
        <w:t>2.1.</w:t>
      </w:r>
      <w:r>
        <w:rPr>
          <w:b/>
          <w:sz w:val="28"/>
        </w:rPr>
        <w:t xml:space="preserve">  </w:t>
      </w:r>
      <w:r>
        <w:rPr>
          <w:sz w:val="28"/>
        </w:rPr>
        <w:t xml:space="preserve">Субсидия предоставляется </w:t>
      </w:r>
      <w:r>
        <w:rPr>
          <w:color w:val="0C0E31"/>
          <w:sz w:val="28"/>
          <w:highlight w:val="white"/>
        </w:rPr>
        <w:t xml:space="preserve">некоммерческому партнерству </w:t>
      </w:r>
      <w:r>
        <w:rPr>
          <w:sz w:val="28"/>
        </w:rPr>
        <w:t>при соблюдении следующих условий:</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2.1.1.</w:t>
      </w:r>
      <w:r>
        <w:rPr>
          <w:rFonts w:ascii="Times New Roman" w:hAnsi="Times New Roman"/>
          <w:b/>
          <w:sz w:val="28"/>
        </w:rPr>
        <w:t> </w:t>
      </w:r>
      <w:r w:rsidR="00113A45">
        <w:rPr>
          <w:rFonts w:ascii="Times New Roman" w:hAnsi="Times New Roman"/>
          <w:sz w:val="28"/>
        </w:rPr>
        <w:t>При з</w:t>
      </w:r>
      <w:r>
        <w:rPr>
          <w:rFonts w:ascii="Times New Roman" w:hAnsi="Times New Roman"/>
          <w:sz w:val="28"/>
        </w:rPr>
        <w:t>аключени</w:t>
      </w:r>
      <w:r w:rsidR="00113A45">
        <w:rPr>
          <w:rFonts w:ascii="Times New Roman" w:hAnsi="Times New Roman"/>
          <w:sz w:val="28"/>
        </w:rPr>
        <w:t>и</w:t>
      </w:r>
      <w:r>
        <w:rPr>
          <w:rFonts w:ascii="Times New Roman" w:hAnsi="Times New Roman"/>
          <w:sz w:val="28"/>
        </w:rPr>
        <w:t xml:space="preserve"> между министерством и </w:t>
      </w:r>
      <w:r>
        <w:rPr>
          <w:rFonts w:ascii="Times New Roman" w:hAnsi="Times New Roman"/>
          <w:color w:val="0C0E31"/>
          <w:sz w:val="28"/>
          <w:highlight w:val="white"/>
        </w:rPr>
        <w:t>некоммерческим партнерством</w:t>
      </w:r>
      <w:r>
        <w:rPr>
          <w:rFonts w:ascii="Times New Roman" w:hAnsi="Times New Roman"/>
          <w:sz w:val="28"/>
        </w:rPr>
        <w:t xml:space="preserve"> соглашения о предоставлении субсидии (далее – соглашение)</w:t>
      </w:r>
      <w:r>
        <w:rPr>
          <w:rFonts w:ascii="Times New Roman" w:hAnsi="Times New Roman"/>
          <w:sz w:val="28"/>
        </w:rPr>
        <w:br/>
        <w:t>в соответствии с типовой формой, установленной министерством финансов Кировской области.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2.1.2.</w:t>
      </w:r>
      <w:r w:rsidR="00113A45">
        <w:rPr>
          <w:rFonts w:ascii="Times New Roman" w:hAnsi="Times New Roman"/>
          <w:sz w:val="28"/>
        </w:rPr>
        <w:t> При с</w:t>
      </w:r>
      <w:r>
        <w:rPr>
          <w:rFonts w:ascii="Times New Roman" w:hAnsi="Times New Roman"/>
          <w:sz w:val="28"/>
        </w:rPr>
        <w:t>оответстви</w:t>
      </w:r>
      <w:r w:rsidR="00113A45">
        <w:rPr>
          <w:rFonts w:ascii="Times New Roman" w:hAnsi="Times New Roman"/>
          <w:sz w:val="28"/>
        </w:rPr>
        <w:t>и</w:t>
      </w:r>
      <w:r>
        <w:rPr>
          <w:rFonts w:ascii="Times New Roman" w:hAnsi="Times New Roman"/>
          <w:sz w:val="28"/>
        </w:rPr>
        <w:t xml:space="preserve"> некоммерческого партнерства следующим требованиям:</w:t>
      </w:r>
    </w:p>
    <w:p w:rsidR="002D19A0" w:rsidRDefault="008035C6">
      <w:pPr>
        <w:pStyle w:val="ConsPlusNormal"/>
        <w:spacing w:line="360" w:lineRule="auto"/>
        <w:ind w:firstLine="709"/>
        <w:jc w:val="both"/>
        <w:rPr>
          <w:rFonts w:ascii="Times New Roman" w:hAnsi="Times New Roman"/>
          <w:sz w:val="28"/>
        </w:rPr>
      </w:pPr>
      <w:bookmarkStart w:id="2" w:name="P54"/>
      <w:bookmarkEnd w:id="2"/>
      <w:r>
        <w:rPr>
          <w:rFonts w:ascii="Times New Roman" w:hAnsi="Times New Roman"/>
          <w:sz w:val="28"/>
        </w:rPr>
        <w:lastRenderedPageBreak/>
        <w:t>2.1.2.1. </w:t>
      </w:r>
      <w:proofErr w:type="gramStart"/>
      <w:r w:rsidRPr="009A2D22">
        <w:rPr>
          <w:rFonts w:ascii="Times New Roman" w:hAnsi="Times New Roman"/>
          <w:spacing w:val="-2"/>
          <w:sz w:val="28"/>
        </w:rPr>
        <w:t>По состоянию на дату формирования справки</w:t>
      </w:r>
      <w:r w:rsidR="00113A45" w:rsidRPr="009A2D22">
        <w:rPr>
          <w:rFonts w:ascii="Times New Roman" w:hAnsi="Times New Roman"/>
          <w:spacing w:val="-2"/>
          <w:sz w:val="28"/>
        </w:rP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9A2D22">
        <w:rPr>
          <w:rFonts w:ascii="Times New Roman" w:hAnsi="Times New Roman"/>
          <w:spacing w:val="-2"/>
          <w:sz w:val="28"/>
        </w:rPr>
        <w:t xml:space="preserve"> но не ранее</w:t>
      </w:r>
      <w:r>
        <w:rPr>
          <w:rFonts w:ascii="Times New Roman" w:hAnsi="Times New Roman"/>
          <w:sz w:val="28"/>
        </w:rPr>
        <w:t xml:space="preserve"> </w:t>
      </w:r>
      <w:r w:rsidR="00113A45">
        <w:rPr>
          <w:rFonts w:ascii="Times New Roman" w:hAnsi="Times New Roman"/>
          <w:sz w:val="28"/>
        </w:rPr>
        <w:br/>
      </w:r>
      <w:r>
        <w:rPr>
          <w:rFonts w:ascii="Times New Roman" w:hAnsi="Times New Roman"/>
          <w:sz w:val="28"/>
        </w:rPr>
        <w:t>30 календарных дней</w:t>
      </w:r>
      <w:r w:rsidR="00113A45">
        <w:rPr>
          <w:rFonts w:ascii="Times New Roman" w:hAnsi="Times New Roman"/>
          <w:sz w:val="28"/>
        </w:rPr>
        <w:t>,</w:t>
      </w:r>
      <w:r>
        <w:rPr>
          <w:rFonts w:ascii="Times New Roman" w:hAnsi="Times New Roman"/>
          <w:sz w:val="28"/>
        </w:rPr>
        <w:t xml:space="preserve"> предшествующих дате обращения за субсидией,</w:t>
      </w:r>
      <w:r>
        <w:rPr>
          <w:rFonts w:ascii="Times New Roman" w:hAnsi="Times New Roman"/>
          <w:sz w:val="28"/>
        </w:rPr>
        <w:br/>
        <w:t>у некоммерческого партнерства отсутствует</w:t>
      </w:r>
      <w:r>
        <w:t xml:space="preserve"> </w:t>
      </w:r>
      <w:r>
        <w:rPr>
          <w:rFonts w:ascii="Times New Roman" w:hAnsi="Times New Roman"/>
          <w:sz w:val="28"/>
        </w:rPr>
        <w:t xml:space="preserve">неисполненная обязанность </w:t>
      </w:r>
      <w:r>
        <w:rPr>
          <w:rFonts w:ascii="Times New Roman" w:hAnsi="Times New Roman"/>
          <w:sz w:val="28"/>
        </w:rPr>
        <w:br/>
        <w:t>по уплате налогов, сборов, страховых взносов, пеней, штрафов, процентов, подлежащих уплате в соответствии с законодательством</w:t>
      </w:r>
      <w:proofErr w:type="gramEnd"/>
      <w:r>
        <w:rPr>
          <w:rFonts w:ascii="Times New Roman" w:hAnsi="Times New Roman"/>
          <w:sz w:val="28"/>
        </w:rPr>
        <w:t xml:space="preserve"> Российской Федерации о налогах и сборах. </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2.1.2.2. По состоянию на 1-е число месяца обращения за субсидией:</w:t>
      </w:r>
    </w:p>
    <w:p w:rsidR="002D19A0" w:rsidRDefault="008035C6">
      <w:pPr>
        <w:tabs>
          <w:tab w:val="left" w:pos="993"/>
        </w:tabs>
        <w:spacing w:line="360" w:lineRule="auto"/>
        <w:ind w:right="-30" w:firstLine="709"/>
        <w:jc w:val="both"/>
        <w:rPr>
          <w:sz w:val="28"/>
        </w:rPr>
      </w:pPr>
      <w:r>
        <w:rPr>
          <w:spacing w:val="2"/>
          <w:sz w:val="28"/>
        </w:rPr>
        <w:t>2.1.2.2.1. </w:t>
      </w:r>
      <w:r>
        <w:rPr>
          <w:sz w:val="28"/>
        </w:rPr>
        <w:t xml:space="preserve">У </w:t>
      </w:r>
      <w:r>
        <w:rPr>
          <w:color w:val="0C0E31"/>
          <w:sz w:val="28"/>
          <w:highlight w:val="white"/>
        </w:rPr>
        <w:t>некоммерческого партнерства</w:t>
      </w:r>
      <w:r>
        <w:rPr>
          <w:sz w:val="28"/>
        </w:rPr>
        <w:t xml:space="preserve"> отсутствует просроченная задолженность по возврату в областной бюджет субсидий, бюджетных </w:t>
      </w:r>
      <w:r w:rsidRPr="009A2D22">
        <w:rPr>
          <w:spacing w:val="-2"/>
          <w:sz w:val="28"/>
        </w:rPr>
        <w:t xml:space="preserve">инвестиций, </w:t>
      </w:r>
      <w:proofErr w:type="gramStart"/>
      <w:r w:rsidRPr="009A2D22">
        <w:rPr>
          <w:spacing w:val="-2"/>
          <w:sz w:val="28"/>
        </w:rPr>
        <w:t>предоставленных</w:t>
      </w:r>
      <w:proofErr w:type="gramEnd"/>
      <w:r w:rsidRPr="009A2D22">
        <w:rPr>
          <w:spacing w:val="-2"/>
          <w:sz w:val="28"/>
        </w:rPr>
        <w:t xml:space="preserve"> в том числе в соответствии с иными правовыми актами</w:t>
      </w:r>
      <w:r w:rsidR="00113A45" w:rsidRPr="009A2D22">
        <w:rPr>
          <w:spacing w:val="-2"/>
          <w:sz w:val="28"/>
        </w:rPr>
        <w:t xml:space="preserve"> Правительства Кировской области</w:t>
      </w:r>
      <w:r w:rsidRPr="009A2D22">
        <w:rPr>
          <w:spacing w:val="-2"/>
          <w:sz w:val="28"/>
        </w:rPr>
        <w:t>, и иная просроченная (неурегулированная) задолженность</w:t>
      </w:r>
      <w:r>
        <w:rPr>
          <w:sz w:val="28"/>
        </w:rPr>
        <w:t xml:space="preserve"> по денежным обязательствам перед областным бюджетом.</w:t>
      </w:r>
    </w:p>
    <w:p w:rsidR="002D19A0" w:rsidRDefault="008035C6">
      <w:pPr>
        <w:tabs>
          <w:tab w:val="left" w:pos="993"/>
        </w:tabs>
        <w:spacing w:line="360" w:lineRule="auto"/>
        <w:ind w:right="-30" w:firstLine="709"/>
        <w:jc w:val="both"/>
        <w:rPr>
          <w:sz w:val="28"/>
        </w:rPr>
      </w:pPr>
      <w:r>
        <w:rPr>
          <w:spacing w:val="2"/>
          <w:sz w:val="28"/>
        </w:rPr>
        <w:t>2.1.2.2.2. </w:t>
      </w:r>
      <w:r>
        <w:rPr>
          <w:color w:val="0C0E31"/>
          <w:sz w:val="28"/>
          <w:highlight w:val="white"/>
        </w:rPr>
        <w:t>Некоммерческое партнерство</w:t>
      </w:r>
      <w:r>
        <w:rPr>
          <w:sz w:val="28"/>
        </w:rPr>
        <w:t xml:space="preserve"> не находится в процессе реорганизации, ликвидации, в отношении него не введена процедура банкротства, деятельность </w:t>
      </w:r>
      <w:r>
        <w:rPr>
          <w:color w:val="0C0E31"/>
          <w:sz w:val="28"/>
          <w:highlight w:val="white"/>
        </w:rPr>
        <w:t>некоммерческого партнерства</w:t>
      </w:r>
      <w:r>
        <w:rPr>
          <w:sz w:val="28"/>
        </w:rPr>
        <w:t xml:space="preserve"> не приостановлена</w:t>
      </w:r>
      <w:r>
        <w:rPr>
          <w:sz w:val="28"/>
        </w:rPr>
        <w:br/>
        <w:t>в порядке, предусмотренном законодательством Российской Федерации.</w:t>
      </w:r>
    </w:p>
    <w:p w:rsidR="002D19A0" w:rsidRDefault="008035C6">
      <w:pPr>
        <w:tabs>
          <w:tab w:val="left" w:pos="993"/>
        </w:tabs>
        <w:spacing w:line="360" w:lineRule="auto"/>
        <w:ind w:right="-30" w:firstLine="709"/>
        <w:jc w:val="both"/>
        <w:rPr>
          <w:sz w:val="28"/>
        </w:rPr>
      </w:pPr>
      <w:r>
        <w:rPr>
          <w:spacing w:val="2"/>
          <w:sz w:val="28"/>
        </w:rPr>
        <w:t>2.1.2.2.3. </w:t>
      </w:r>
      <w:r>
        <w:rPr>
          <w:sz w:val="28"/>
        </w:rPr>
        <w:t xml:space="preserve">В реестре дисквалифицированных лиц отсутствуют сведения </w:t>
      </w:r>
      <w:r>
        <w:rPr>
          <w:sz w:val="28"/>
        </w:rPr>
        <w:br/>
        <w:t xml:space="preserve">о дисквалифицированных руководителе, членах </w:t>
      </w:r>
      <w:proofErr w:type="gramStart"/>
      <w:r>
        <w:rPr>
          <w:sz w:val="28"/>
        </w:rPr>
        <w:t>коллегиального исполнительного</w:t>
      </w:r>
      <w:proofErr w:type="gramEnd"/>
      <w:r>
        <w:rPr>
          <w:sz w:val="28"/>
        </w:rPr>
        <w:t xml:space="preserve"> органа, лице, исполняющем функции единоличного исполнительного органа, или главном бухгалтере н</w:t>
      </w:r>
      <w:r>
        <w:rPr>
          <w:color w:val="0C0E31"/>
          <w:sz w:val="28"/>
          <w:highlight w:val="white"/>
        </w:rPr>
        <w:t>екоммерческого партнерства</w:t>
      </w:r>
      <w:r w:rsidR="00113A45">
        <w:rPr>
          <w:color w:val="0C0E31"/>
          <w:sz w:val="28"/>
        </w:rPr>
        <w:t>.</w:t>
      </w:r>
    </w:p>
    <w:p w:rsidR="002D19A0" w:rsidRDefault="008035C6">
      <w:pPr>
        <w:tabs>
          <w:tab w:val="left" w:pos="993"/>
        </w:tabs>
        <w:spacing w:line="360" w:lineRule="auto"/>
        <w:ind w:right="-30" w:firstLine="709"/>
        <w:jc w:val="both"/>
        <w:rPr>
          <w:sz w:val="28"/>
        </w:rPr>
      </w:pPr>
      <w:r>
        <w:rPr>
          <w:spacing w:val="2"/>
          <w:sz w:val="28"/>
        </w:rPr>
        <w:t>2.1.2.2.4. </w:t>
      </w:r>
      <w:proofErr w:type="gramStart"/>
      <w:r>
        <w:rPr>
          <w:sz w:val="28"/>
        </w:rPr>
        <w:t>Н</w:t>
      </w:r>
      <w:r>
        <w:rPr>
          <w:color w:val="0C0E31"/>
          <w:sz w:val="28"/>
          <w:highlight w:val="white"/>
        </w:rPr>
        <w:t>екоммерческое партнерство</w:t>
      </w:r>
      <w:r>
        <w:rPr>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113A45">
        <w:rPr>
          <w:sz w:val="28"/>
        </w:rPr>
        <w:br/>
      </w:r>
      <w:r>
        <w:rPr>
          <w:sz w:val="28"/>
        </w:rPr>
        <w:lastRenderedPageBreak/>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Pr>
          <w:sz w:val="28"/>
        </w:rPr>
        <w:t xml:space="preserve"> в совокупности превышает 25%.</w:t>
      </w:r>
    </w:p>
    <w:p w:rsidR="002D19A0" w:rsidRDefault="008035C6">
      <w:pPr>
        <w:tabs>
          <w:tab w:val="left" w:pos="993"/>
        </w:tabs>
        <w:spacing w:line="360" w:lineRule="auto"/>
        <w:ind w:right="-30" w:firstLine="709"/>
        <w:jc w:val="both"/>
        <w:rPr>
          <w:sz w:val="28"/>
        </w:rPr>
      </w:pPr>
      <w:r>
        <w:rPr>
          <w:spacing w:val="2"/>
          <w:sz w:val="28"/>
        </w:rPr>
        <w:t>2.1.2.2.5. </w:t>
      </w:r>
      <w:r>
        <w:rPr>
          <w:sz w:val="28"/>
        </w:rPr>
        <w:t>Н</w:t>
      </w:r>
      <w:r>
        <w:rPr>
          <w:color w:val="0C0E31"/>
          <w:sz w:val="28"/>
          <w:highlight w:val="white"/>
        </w:rPr>
        <w:t>екоммерческое партнерство</w:t>
      </w:r>
      <w:r>
        <w:rPr>
          <w:sz w:val="28"/>
        </w:rPr>
        <w:t xml:space="preserve"> не получает средства</w:t>
      </w:r>
      <w:r>
        <w:rPr>
          <w:sz w:val="28"/>
        </w:rPr>
        <w:br/>
        <w:t>из областного бюджета на цель, указанную в пункте 1.4 настоящего Порядка, на основании иных нормативных правовых актов Правительства Кировской области.</w:t>
      </w:r>
    </w:p>
    <w:p w:rsidR="002D19A0" w:rsidRDefault="008035C6">
      <w:pPr>
        <w:tabs>
          <w:tab w:val="left" w:pos="993"/>
        </w:tabs>
        <w:spacing w:line="360" w:lineRule="auto"/>
        <w:ind w:right="-30" w:firstLine="709"/>
        <w:jc w:val="both"/>
        <w:rPr>
          <w:sz w:val="28"/>
        </w:rPr>
      </w:pPr>
      <w:r>
        <w:rPr>
          <w:spacing w:val="2"/>
          <w:sz w:val="28"/>
        </w:rPr>
        <w:t>2.1.2.2.6. </w:t>
      </w:r>
      <w:r>
        <w:rPr>
          <w:sz w:val="28"/>
        </w:rPr>
        <w:t>Некоммерческое партнерство не находится в перечне организаций и физических лиц, в отношении которых имеются сведения</w:t>
      </w:r>
      <w:r>
        <w:rPr>
          <w:sz w:val="28"/>
        </w:rPr>
        <w:br/>
        <w:t>об их причастности к экстремистской деятельности или терроризму, либо</w:t>
      </w:r>
      <w:r>
        <w:rPr>
          <w:sz w:val="28"/>
        </w:rPr>
        <w:br/>
        <w:t>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D19A0" w:rsidRDefault="008035C6">
      <w:pPr>
        <w:tabs>
          <w:tab w:val="left" w:pos="993"/>
        </w:tabs>
        <w:spacing w:line="360" w:lineRule="auto"/>
        <w:ind w:firstLine="709"/>
        <w:jc w:val="both"/>
        <w:rPr>
          <w:sz w:val="28"/>
        </w:rPr>
      </w:pPr>
      <w:r>
        <w:rPr>
          <w:sz w:val="28"/>
        </w:rPr>
        <w:t>2.2. В целях заключения между министерством и н</w:t>
      </w:r>
      <w:r>
        <w:rPr>
          <w:color w:val="0C0E31"/>
          <w:sz w:val="28"/>
          <w:highlight w:val="white"/>
        </w:rPr>
        <w:t>екоммерческим партнерством</w:t>
      </w:r>
      <w:r>
        <w:rPr>
          <w:sz w:val="28"/>
        </w:rPr>
        <w:t xml:space="preserve"> соглашения н</w:t>
      </w:r>
      <w:r>
        <w:rPr>
          <w:color w:val="0C0E31"/>
          <w:sz w:val="28"/>
          <w:highlight w:val="white"/>
        </w:rPr>
        <w:t>екоммерческое партнерство</w:t>
      </w:r>
      <w:r>
        <w:rPr>
          <w:sz w:val="28"/>
        </w:rPr>
        <w:t xml:space="preserve"> представляет </w:t>
      </w:r>
      <w:r>
        <w:rPr>
          <w:sz w:val="28"/>
        </w:rPr>
        <w:br/>
        <w:t>в министерство следующие документы:</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2.2.1. Справку, заверенную руководителем некоммерческого партнерства, подтверждающую отсутствие у некоммерческого партнерства просроченной задолженности по возврату в областной бюджет субсидий, бюджетных инвестиций, </w:t>
      </w:r>
      <w:proofErr w:type="gramStart"/>
      <w:r>
        <w:rPr>
          <w:rFonts w:ascii="Times New Roman" w:hAnsi="Times New Roman"/>
          <w:sz w:val="28"/>
        </w:rPr>
        <w:t>предоставленных</w:t>
      </w:r>
      <w:proofErr w:type="gramEnd"/>
      <w:r>
        <w:rPr>
          <w:rFonts w:ascii="Times New Roman" w:hAnsi="Times New Roman"/>
          <w:sz w:val="28"/>
        </w:rPr>
        <w:t xml:space="preserve"> в том числе в соответствии</w:t>
      </w:r>
      <w:r>
        <w:rPr>
          <w:rFonts w:ascii="Times New Roman" w:hAnsi="Times New Roman"/>
          <w:sz w:val="28"/>
        </w:rPr>
        <w:br/>
        <w:t>с иными правовыми актами Правительства Кировской области, и иной просроченной (неурегулированной) задолженности по денежным обязательствам перед областным бюджетом.</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2.2.2. Справку, заверенную руководителем некоммерческого партнерства, подтверждающую, что некоммерческое партнерство </w:t>
      </w:r>
      <w:r>
        <w:rPr>
          <w:rFonts w:ascii="Times New Roman" w:hAnsi="Times New Roman"/>
          <w:sz w:val="28"/>
        </w:rPr>
        <w:br/>
        <w:t xml:space="preserve">не находится в процессе реорганизации, ликвидации, в отношении него </w:t>
      </w:r>
      <w:r>
        <w:rPr>
          <w:rFonts w:ascii="Times New Roman" w:hAnsi="Times New Roman"/>
          <w:sz w:val="28"/>
        </w:rPr>
        <w:br/>
        <w:t>не введена процедура банкротства, деятельность некоммерческого партнерства не приостановлена в порядке, предусмотренном законодательством Российской Федерации.</w:t>
      </w:r>
    </w:p>
    <w:p w:rsidR="002D19A0" w:rsidRPr="009A2D22" w:rsidRDefault="008035C6">
      <w:pPr>
        <w:pStyle w:val="ConsPlusNormal"/>
        <w:spacing w:line="360" w:lineRule="auto"/>
        <w:ind w:firstLine="709"/>
        <w:jc w:val="both"/>
        <w:rPr>
          <w:rFonts w:ascii="Times New Roman" w:hAnsi="Times New Roman"/>
          <w:spacing w:val="-2"/>
          <w:sz w:val="28"/>
        </w:rPr>
      </w:pPr>
      <w:r>
        <w:rPr>
          <w:rFonts w:ascii="Times New Roman" w:hAnsi="Times New Roman"/>
          <w:sz w:val="28"/>
        </w:rPr>
        <w:lastRenderedPageBreak/>
        <w:t xml:space="preserve">2.2.3. Справку, заверенную руководителем некоммерческого партнерства, подтверждающую отсутствие в реестре дисквалифицированных лиц </w:t>
      </w:r>
      <w:r w:rsidRPr="009A2D22">
        <w:rPr>
          <w:rFonts w:ascii="Times New Roman" w:hAnsi="Times New Roman"/>
          <w:spacing w:val="-2"/>
          <w:sz w:val="28"/>
        </w:rPr>
        <w:t xml:space="preserve">сведений о дисквалифицированных руководителе, членах </w:t>
      </w:r>
      <w:proofErr w:type="gramStart"/>
      <w:r w:rsidRPr="009A2D22">
        <w:rPr>
          <w:rFonts w:ascii="Times New Roman" w:hAnsi="Times New Roman"/>
          <w:spacing w:val="-2"/>
          <w:sz w:val="28"/>
        </w:rPr>
        <w:t>коллегиального исполнительного</w:t>
      </w:r>
      <w:proofErr w:type="gramEnd"/>
      <w:r w:rsidRPr="009A2D22">
        <w:rPr>
          <w:rFonts w:ascii="Times New Roman" w:hAnsi="Times New Roman"/>
          <w:spacing w:val="-2"/>
          <w:sz w:val="28"/>
        </w:rPr>
        <w:t xml:space="preserve"> органа, лице, исполняющем функции единоличного исполнительного органа, или главном бухгалтере некоммерческого партнерства.</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2.2.4. Справку, заверенную руководителем некоммерческого партнерства, подтверждающую, что некоммерческое партнерство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2.2.5. Справку, заверенную руководителем некоммерческого партнерства, подтверждающую, что некоммерческое партнерство </w:t>
      </w:r>
      <w:r>
        <w:rPr>
          <w:rFonts w:ascii="Times New Roman" w:hAnsi="Times New Roman"/>
          <w:sz w:val="28"/>
        </w:rPr>
        <w:br/>
        <w:t xml:space="preserve">не получает средства из областного бюджета на цель, указанную </w:t>
      </w:r>
      <w:r>
        <w:rPr>
          <w:rFonts w:ascii="Times New Roman" w:hAnsi="Times New Roman"/>
          <w:sz w:val="28"/>
        </w:rPr>
        <w:br/>
        <w:t>в пункте 1.4 настоящего Порядка, на основании иных нормативных правовых актов Правительства Кировской области.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2.2.6. </w:t>
      </w:r>
      <w:proofErr w:type="gramStart"/>
      <w:r>
        <w:rPr>
          <w:rFonts w:ascii="Times New Roman" w:hAnsi="Times New Roman"/>
          <w:sz w:val="28"/>
        </w:rPr>
        <w:t xml:space="preserve">Справку, заверенную руководителем некоммерческого партнерства, подтверждающую, что некоммерческое партнерство </w:t>
      </w:r>
      <w:r>
        <w:rPr>
          <w:rFonts w:ascii="Times New Roman" w:hAnsi="Times New Roman"/>
          <w:sz w:val="28"/>
        </w:rPr>
        <w:br/>
        <w:t xml:space="preserve">не находится в перечне организаций и физических лиц, в отношении которых имеются сведения об их причастности к экстремистской деятельности </w:t>
      </w:r>
      <w:r>
        <w:rPr>
          <w:rFonts w:ascii="Times New Roman" w:hAnsi="Times New Roman"/>
          <w:sz w:val="28"/>
        </w:rPr>
        <w:br/>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2D19A0" w:rsidRDefault="008035C6">
      <w:pPr>
        <w:spacing w:line="360" w:lineRule="auto"/>
        <w:ind w:firstLine="709"/>
        <w:jc w:val="both"/>
        <w:rPr>
          <w:sz w:val="28"/>
        </w:rPr>
      </w:pPr>
      <w:r>
        <w:rPr>
          <w:sz w:val="28"/>
        </w:rPr>
        <w:t>2.3. </w:t>
      </w:r>
      <w:proofErr w:type="gramStart"/>
      <w:r>
        <w:rPr>
          <w:sz w:val="28"/>
        </w:rPr>
        <w:t>Н</w:t>
      </w:r>
      <w:r>
        <w:rPr>
          <w:color w:val="0C0E31"/>
          <w:sz w:val="28"/>
          <w:highlight w:val="white"/>
        </w:rPr>
        <w:t>екоммерческое партнерство</w:t>
      </w:r>
      <w:r>
        <w:rPr>
          <w:sz w:val="28"/>
        </w:rPr>
        <w:t xml:space="preserve"> дополнительно к документам, указанным в пункте 2.2 настоящего Порядка,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ее </w:t>
      </w:r>
      <w:r>
        <w:rPr>
          <w:sz w:val="28"/>
        </w:rPr>
        <w:lastRenderedPageBreak/>
        <w:t>формирования, но не ранее 30 календарных дней</w:t>
      </w:r>
      <w:r w:rsidR="00113A45">
        <w:rPr>
          <w:sz w:val="28"/>
        </w:rPr>
        <w:t>,</w:t>
      </w:r>
      <w:r>
        <w:rPr>
          <w:sz w:val="28"/>
        </w:rPr>
        <w:t xml:space="preserve"> предшествующих дате обращения за субсидией.</w:t>
      </w:r>
      <w:proofErr w:type="gramEnd"/>
    </w:p>
    <w:p w:rsidR="002D19A0" w:rsidRDefault="008035C6">
      <w:pPr>
        <w:spacing w:line="360" w:lineRule="auto"/>
        <w:ind w:firstLine="709"/>
        <w:jc w:val="both"/>
        <w:rPr>
          <w:sz w:val="28"/>
        </w:rPr>
      </w:pPr>
      <w:proofErr w:type="gramStart"/>
      <w:r>
        <w:rPr>
          <w:sz w:val="28"/>
        </w:rPr>
        <w:t xml:space="preserve">В случае непредставления указанной справки министерство запрашивает сведения об отсутствии (наличии) неисполненной обязанности налогоплательщика по уплате налогов, сборов, страховых взносов, пеней, штрафов, процентов, подлежащих уплате в соответствии </w:t>
      </w:r>
      <w:r>
        <w:rPr>
          <w:sz w:val="28"/>
        </w:rPr>
        <w:br/>
        <w:t xml:space="preserve">с законодательством Российской Федерации о налогах и сборах, в порядке межведомственного информационного взаимодействия в налоговом органе </w:t>
      </w:r>
      <w:r>
        <w:rPr>
          <w:sz w:val="28"/>
        </w:rPr>
        <w:br/>
        <w:t xml:space="preserve">в течение 3 рабочих дней со дня получения документов, указанных </w:t>
      </w:r>
      <w:r>
        <w:rPr>
          <w:sz w:val="28"/>
        </w:rPr>
        <w:br/>
        <w:t>в пункте 2.2 настоящего Порядка.</w:t>
      </w:r>
      <w:proofErr w:type="gramEnd"/>
    </w:p>
    <w:p w:rsidR="002D19A0" w:rsidRDefault="008035C6">
      <w:pPr>
        <w:spacing w:line="360" w:lineRule="auto"/>
        <w:ind w:firstLine="709"/>
        <w:jc w:val="both"/>
        <w:rPr>
          <w:sz w:val="28"/>
        </w:rPr>
      </w:pPr>
      <w:r>
        <w:rPr>
          <w:sz w:val="28"/>
        </w:rPr>
        <w:t>2.4. Размер субсидии, предоставляемой н</w:t>
      </w:r>
      <w:r>
        <w:rPr>
          <w:color w:val="0C0E31"/>
          <w:sz w:val="28"/>
        </w:rPr>
        <w:t>екоммерческому партнерству</w:t>
      </w:r>
      <w:r>
        <w:rPr>
          <w:sz w:val="28"/>
        </w:rPr>
        <w:t>, рассчитывается в соответствии с заявкой</w:t>
      </w:r>
      <w:r w:rsidR="00113A45">
        <w:rPr>
          <w:sz w:val="28"/>
        </w:rPr>
        <w:t xml:space="preserve"> на перечисление субсидии (далее – заявка) </w:t>
      </w:r>
      <w:r w:rsidR="005C21AA">
        <w:rPr>
          <w:sz w:val="28"/>
        </w:rPr>
        <w:t xml:space="preserve">согласно приложению </w:t>
      </w:r>
      <w:r>
        <w:rPr>
          <w:sz w:val="28"/>
        </w:rPr>
        <w:t>и расчетами-обоснованиями сумм</w:t>
      </w:r>
      <w:r w:rsidR="004736F0">
        <w:rPr>
          <w:sz w:val="28"/>
        </w:rPr>
        <w:t xml:space="preserve"> субсидии</w:t>
      </w:r>
      <w:r>
        <w:rPr>
          <w:sz w:val="28"/>
        </w:rPr>
        <w:t>, указанными в пункте 2.10 настоящего Порядка, по следующей формуле:</w:t>
      </w:r>
    </w:p>
    <w:p w:rsidR="002D19A0" w:rsidRDefault="008035C6">
      <w:pPr>
        <w:spacing w:line="360" w:lineRule="auto"/>
        <w:jc w:val="center"/>
        <w:rPr>
          <w:sz w:val="28"/>
        </w:rPr>
      </w:pPr>
      <w:r>
        <w:rPr>
          <w:sz w:val="28"/>
        </w:rPr>
        <w:t xml:space="preserve">S = </w:t>
      </w:r>
      <w:r>
        <w:rPr>
          <w:rFonts w:ascii="Symbol" w:hAnsi="Symbol"/>
          <w:sz w:val="32"/>
        </w:rPr>
        <w:t></w:t>
      </w:r>
      <w:r>
        <w:rPr>
          <w:rFonts w:ascii="Symbol" w:hAnsi="Symbol"/>
          <w:sz w:val="32"/>
        </w:rPr>
        <w:t></w:t>
      </w:r>
      <w:proofErr w:type="spellStart"/>
      <w:r>
        <w:rPr>
          <w:sz w:val="28"/>
        </w:rPr>
        <w:t>V</w:t>
      </w:r>
      <w:r>
        <w:rPr>
          <w:sz w:val="28"/>
          <w:vertAlign w:val="subscript"/>
        </w:rPr>
        <w:t>i</w:t>
      </w:r>
      <w:proofErr w:type="spellEnd"/>
      <w:r>
        <w:rPr>
          <w:sz w:val="28"/>
          <w:vertAlign w:val="subscript"/>
        </w:rPr>
        <w:t xml:space="preserve"> </w:t>
      </w:r>
      <w:r>
        <w:rPr>
          <w:sz w:val="28"/>
        </w:rPr>
        <w:t>, где:</w:t>
      </w:r>
    </w:p>
    <w:p w:rsidR="002D19A0" w:rsidRDefault="008035C6">
      <w:pPr>
        <w:spacing w:line="360" w:lineRule="auto"/>
        <w:ind w:firstLine="709"/>
        <w:jc w:val="both"/>
        <w:rPr>
          <w:sz w:val="28"/>
        </w:rPr>
      </w:pPr>
      <w:r>
        <w:rPr>
          <w:sz w:val="28"/>
        </w:rPr>
        <w:t>S – размер субсидии н</w:t>
      </w:r>
      <w:r>
        <w:rPr>
          <w:color w:val="0C0E31"/>
          <w:sz w:val="28"/>
          <w:highlight w:val="white"/>
        </w:rPr>
        <w:t>екоммерческому партнерству</w:t>
      </w:r>
      <w:r>
        <w:rPr>
          <w:sz w:val="28"/>
        </w:rPr>
        <w:t>;</w:t>
      </w:r>
    </w:p>
    <w:p w:rsidR="002D19A0" w:rsidRDefault="008035C6">
      <w:pPr>
        <w:spacing w:line="360" w:lineRule="auto"/>
        <w:ind w:firstLine="709"/>
        <w:jc w:val="both"/>
        <w:rPr>
          <w:sz w:val="28"/>
        </w:rPr>
      </w:pPr>
      <w:proofErr w:type="spellStart"/>
      <w:r>
        <w:rPr>
          <w:sz w:val="28"/>
        </w:rPr>
        <w:t>V</w:t>
      </w:r>
      <w:r>
        <w:rPr>
          <w:sz w:val="28"/>
          <w:vertAlign w:val="subscript"/>
        </w:rPr>
        <w:t>i</w:t>
      </w:r>
      <w:proofErr w:type="spellEnd"/>
      <w:r>
        <w:rPr>
          <w:sz w:val="28"/>
        </w:rPr>
        <w:t xml:space="preserve"> – объем средств на </w:t>
      </w:r>
      <w:r w:rsidR="00113A45">
        <w:rPr>
          <w:sz w:val="28"/>
        </w:rPr>
        <w:t xml:space="preserve">достижение </w:t>
      </w:r>
      <w:r>
        <w:rPr>
          <w:sz w:val="28"/>
        </w:rPr>
        <w:t>цел</w:t>
      </w:r>
      <w:r w:rsidR="00113A45">
        <w:rPr>
          <w:sz w:val="28"/>
        </w:rPr>
        <w:t>и</w:t>
      </w:r>
      <w:r>
        <w:rPr>
          <w:sz w:val="28"/>
        </w:rPr>
        <w:t>, указанн</w:t>
      </w:r>
      <w:r w:rsidR="00113A45">
        <w:rPr>
          <w:sz w:val="28"/>
        </w:rPr>
        <w:t>ой</w:t>
      </w:r>
      <w:r>
        <w:rPr>
          <w:sz w:val="28"/>
        </w:rPr>
        <w:t xml:space="preserve"> в пункте 1.4 настоящего Порядка.</w:t>
      </w:r>
    </w:p>
    <w:p w:rsidR="002D19A0" w:rsidRDefault="008035C6">
      <w:pPr>
        <w:spacing w:line="360" w:lineRule="auto"/>
        <w:ind w:firstLine="709"/>
        <w:jc w:val="both"/>
        <w:rPr>
          <w:sz w:val="28"/>
        </w:rPr>
      </w:pPr>
      <w:r>
        <w:rPr>
          <w:sz w:val="28"/>
        </w:rPr>
        <w:t xml:space="preserve">2.5. Результатом предоставления субсидии является количество реализованных некоммерческим партнерством </w:t>
      </w:r>
      <w:r w:rsidR="000034F1">
        <w:rPr>
          <w:sz w:val="28"/>
        </w:rPr>
        <w:t xml:space="preserve">в срок до 31.12.2023 </w:t>
      </w:r>
      <w:r>
        <w:rPr>
          <w:sz w:val="28"/>
        </w:rPr>
        <w:t xml:space="preserve">проектов. Показателями, необходимыми для достижения результата предоставления субсидии, являются: </w:t>
      </w:r>
    </w:p>
    <w:p w:rsidR="002D19A0" w:rsidRDefault="008035C6">
      <w:pPr>
        <w:spacing w:line="360" w:lineRule="auto"/>
        <w:ind w:firstLine="709"/>
        <w:jc w:val="both"/>
        <w:rPr>
          <w:spacing w:val="2"/>
          <w:sz w:val="28"/>
        </w:rPr>
      </w:pPr>
      <w:r>
        <w:rPr>
          <w:sz w:val="28"/>
        </w:rPr>
        <w:t xml:space="preserve">количество участников (мастеров и ремесленников) проектов </w:t>
      </w:r>
      <w:r>
        <w:rPr>
          <w:spacing w:val="2"/>
          <w:sz w:val="28"/>
        </w:rPr>
        <w:t xml:space="preserve">в сфере </w:t>
      </w:r>
      <w:proofErr w:type="gramStart"/>
      <w:r>
        <w:rPr>
          <w:spacing w:val="2"/>
          <w:sz w:val="28"/>
        </w:rPr>
        <w:t>народных художественных</w:t>
      </w:r>
      <w:proofErr w:type="gramEnd"/>
      <w:r>
        <w:rPr>
          <w:spacing w:val="2"/>
          <w:sz w:val="28"/>
        </w:rPr>
        <w:t xml:space="preserve"> промыслов и ремесел Кировской области</w:t>
      </w:r>
      <w:r>
        <w:rPr>
          <w:sz w:val="28"/>
        </w:rPr>
        <w:t xml:space="preserve"> «О</w:t>
      </w:r>
      <w:r>
        <w:rPr>
          <w:spacing w:val="2"/>
          <w:sz w:val="28"/>
        </w:rPr>
        <w:t xml:space="preserve">бластной конкурс «Мастеровые Вятки», «Всероссийский фестиваль </w:t>
      </w:r>
      <w:proofErr w:type="spellStart"/>
      <w:r>
        <w:rPr>
          <w:spacing w:val="2"/>
          <w:sz w:val="28"/>
        </w:rPr>
        <w:t>лозоплетения</w:t>
      </w:r>
      <w:proofErr w:type="spellEnd"/>
      <w:r>
        <w:rPr>
          <w:spacing w:val="2"/>
          <w:sz w:val="28"/>
        </w:rPr>
        <w:t xml:space="preserve"> «Ива-Дивная», «Творческий лагерь мастеров»;</w:t>
      </w:r>
    </w:p>
    <w:p w:rsidR="002D19A0" w:rsidRDefault="008035C6">
      <w:pPr>
        <w:spacing w:line="360" w:lineRule="auto"/>
        <w:ind w:firstLine="709"/>
        <w:jc w:val="both"/>
        <w:rPr>
          <w:spacing w:val="2"/>
          <w:sz w:val="28"/>
        </w:rPr>
      </w:pPr>
      <w:r>
        <w:rPr>
          <w:sz w:val="28"/>
        </w:rPr>
        <w:t xml:space="preserve">количество наборов наглядно-дидактических пособий по изучению </w:t>
      </w:r>
      <w:proofErr w:type="gramStart"/>
      <w:r>
        <w:rPr>
          <w:sz w:val="28"/>
        </w:rPr>
        <w:t>народных художественных</w:t>
      </w:r>
      <w:proofErr w:type="gramEnd"/>
      <w:r>
        <w:rPr>
          <w:sz w:val="28"/>
        </w:rPr>
        <w:t xml:space="preserve"> промыслов, переданных в общеобразовательные учреждения Кировской области в рамках реализации проекта </w:t>
      </w:r>
      <w:r w:rsidR="00113A45">
        <w:rPr>
          <w:spacing w:val="2"/>
          <w:sz w:val="28"/>
        </w:rPr>
        <w:t xml:space="preserve">в сфере </w:t>
      </w:r>
      <w:r w:rsidR="00113A45">
        <w:rPr>
          <w:spacing w:val="2"/>
          <w:sz w:val="28"/>
        </w:rPr>
        <w:lastRenderedPageBreak/>
        <w:t>народных художественных промыслов и ремесел Кировской области</w:t>
      </w:r>
      <w:r w:rsidR="00113A45">
        <w:rPr>
          <w:sz w:val="28"/>
        </w:rPr>
        <w:t xml:space="preserve"> </w:t>
      </w:r>
      <w:r>
        <w:rPr>
          <w:spacing w:val="2"/>
          <w:sz w:val="28"/>
        </w:rPr>
        <w:t>«Азбука ремёсел».</w:t>
      </w:r>
    </w:p>
    <w:p w:rsidR="002D19A0" w:rsidRDefault="008035C6">
      <w:pPr>
        <w:spacing w:line="360" w:lineRule="auto"/>
        <w:ind w:firstLine="709"/>
        <w:jc w:val="both"/>
        <w:rPr>
          <w:sz w:val="28"/>
        </w:rPr>
      </w:pPr>
      <w:r>
        <w:rPr>
          <w:sz w:val="28"/>
        </w:rPr>
        <w:t>Значение результата предоставления субсидии и значения показателей, необходимых для достижения результата предоставления субсидии, устанавливаются соглашением.</w:t>
      </w:r>
    </w:p>
    <w:p w:rsidR="002D19A0" w:rsidRDefault="008035C6">
      <w:pPr>
        <w:spacing w:line="360" w:lineRule="auto"/>
        <w:ind w:firstLine="709"/>
        <w:jc w:val="both"/>
        <w:rPr>
          <w:sz w:val="28"/>
        </w:rPr>
      </w:pPr>
      <w:r>
        <w:rPr>
          <w:sz w:val="28"/>
        </w:rPr>
        <w:t>2.6. </w:t>
      </w:r>
      <w:proofErr w:type="gramStart"/>
      <w:r>
        <w:rPr>
          <w:sz w:val="28"/>
        </w:rPr>
        <w:t xml:space="preserve">Министерство в течение 5 рабочих дней с даты представления некоммерческим партнерством документов, указанных в пунктах 2.2 и 2.3 настоящего Порядка, проверяет их на предмет комплектности, полноты </w:t>
      </w:r>
      <w:r>
        <w:rPr>
          <w:sz w:val="28"/>
        </w:rPr>
        <w:br/>
        <w:t>и достоверности представленной в них информации, а также проверяет некоммерческое партнерство на соответствие требованиям, установленным подпункт</w:t>
      </w:r>
      <w:r w:rsidR="00113A45">
        <w:rPr>
          <w:sz w:val="28"/>
        </w:rPr>
        <w:t>ом</w:t>
      </w:r>
      <w:r>
        <w:rPr>
          <w:sz w:val="28"/>
        </w:rPr>
        <w:t xml:space="preserve"> 2.1.2 пункта 2.1 настоящего Порядка, и принимает решение </w:t>
      </w:r>
      <w:r w:rsidR="00113A45">
        <w:rPr>
          <w:sz w:val="28"/>
        </w:rPr>
        <w:br/>
      </w:r>
      <w:r>
        <w:rPr>
          <w:sz w:val="28"/>
        </w:rPr>
        <w:t>о предоставлении субсидии и заключении соглашения или решение об отказе</w:t>
      </w:r>
      <w:proofErr w:type="gramEnd"/>
      <w:r>
        <w:rPr>
          <w:sz w:val="28"/>
        </w:rPr>
        <w:t xml:space="preserve"> в предоставлении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2.7. Основаниями для отказа в предоставлении субсидии являются:</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непредставление (представление не в полном объеме) документов, указанных в пункте 2.2 настоящего Порядка</w:t>
      </w:r>
      <w:r w:rsidR="001F7014">
        <w:rPr>
          <w:rFonts w:ascii="Times New Roman" w:hAnsi="Times New Roman"/>
          <w:sz w:val="28"/>
        </w:rPr>
        <w:t>,</w:t>
      </w:r>
      <w:r w:rsidR="00113A45">
        <w:rPr>
          <w:rFonts w:ascii="Times New Roman" w:hAnsi="Times New Roman"/>
          <w:sz w:val="28"/>
        </w:rPr>
        <w:t xml:space="preserve"> некоммерческим партнерством</w:t>
      </w:r>
      <w:r>
        <w:rPr>
          <w:rFonts w:ascii="Times New Roman" w:hAnsi="Times New Roman"/>
          <w:sz w:val="28"/>
        </w:rPr>
        <w:t>;</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установление факта недостоверности </w:t>
      </w:r>
      <w:r w:rsidR="005C21AA">
        <w:rPr>
          <w:rFonts w:ascii="Times New Roman" w:hAnsi="Times New Roman"/>
          <w:sz w:val="28"/>
        </w:rPr>
        <w:t xml:space="preserve">информации, </w:t>
      </w:r>
      <w:r>
        <w:rPr>
          <w:rFonts w:ascii="Times New Roman" w:hAnsi="Times New Roman"/>
          <w:sz w:val="28"/>
        </w:rPr>
        <w:t>представленной некоммерческим партнерством.</w:t>
      </w:r>
    </w:p>
    <w:p w:rsidR="002D19A0" w:rsidRDefault="008035C6">
      <w:pPr>
        <w:pStyle w:val="ConsPlusNormal"/>
        <w:spacing w:line="360" w:lineRule="auto"/>
        <w:ind w:firstLine="709"/>
        <w:jc w:val="both"/>
        <w:rPr>
          <w:rFonts w:ascii="Times New Roman" w:hAnsi="Times New Roman"/>
          <w:sz w:val="28"/>
        </w:rPr>
      </w:pPr>
      <w:bookmarkStart w:id="3" w:name="P74"/>
      <w:bookmarkEnd w:id="3"/>
      <w:r>
        <w:rPr>
          <w:rFonts w:ascii="Times New Roman" w:hAnsi="Times New Roman"/>
          <w:sz w:val="28"/>
        </w:rPr>
        <w:t>2.8. </w:t>
      </w:r>
      <w:proofErr w:type="gramStart"/>
      <w:r>
        <w:rPr>
          <w:rFonts w:ascii="Times New Roman" w:hAnsi="Times New Roman"/>
          <w:sz w:val="28"/>
        </w:rPr>
        <w:t xml:space="preserve">В случае принятия решения о предоставлении субсидии </w:t>
      </w:r>
      <w:r w:rsidR="005C21AA">
        <w:rPr>
          <w:rFonts w:ascii="Times New Roman" w:hAnsi="Times New Roman"/>
          <w:sz w:val="28"/>
        </w:rPr>
        <w:br/>
      </w:r>
      <w:r>
        <w:rPr>
          <w:rFonts w:ascii="Times New Roman" w:hAnsi="Times New Roman"/>
          <w:sz w:val="28"/>
        </w:rPr>
        <w:t>и заключении соглашения при условии соответствия некоммерческого партнерства требованиям, установленным подпункт</w:t>
      </w:r>
      <w:r w:rsidR="005C21AA">
        <w:rPr>
          <w:rFonts w:ascii="Times New Roman" w:hAnsi="Times New Roman"/>
          <w:sz w:val="28"/>
        </w:rPr>
        <w:t>ом</w:t>
      </w:r>
      <w:r>
        <w:rPr>
          <w:rFonts w:ascii="Times New Roman" w:hAnsi="Times New Roman"/>
          <w:sz w:val="28"/>
        </w:rPr>
        <w:t xml:space="preserve"> 2.1.2 пункта 2.1 настоящего Порядка, министерство в течение 5 рабочих дней со дня принятия такого решения заключает с некоммерческим партнерством соглашение.</w:t>
      </w:r>
      <w:proofErr w:type="gramEnd"/>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Соглашение, дополнительное соглашение к соглашению, а также дополнительное соглашение о расторжении соглашения заключаются </w:t>
      </w:r>
      <w:r w:rsidR="005C21AA">
        <w:rPr>
          <w:rFonts w:ascii="Times New Roman" w:hAnsi="Times New Roman"/>
          <w:sz w:val="28"/>
        </w:rPr>
        <w:br/>
      </w:r>
      <w:r>
        <w:rPr>
          <w:rFonts w:ascii="Times New Roman" w:hAnsi="Times New Roman"/>
          <w:sz w:val="28"/>
        </w:rPr>
        <w:t>в соответствии с типовыми формами, установленными министерст</w:t>
      </w:r>
      <w:r w:rsidR="009A2D22">
        <w:rPr>
          <w:rFonts w:ascii="Times New Roman" w:hAnsi="Times New Roman"/>
          <w:sz w:val="28"/>
        </w:rPr>
        <w:t>вом финансов Кировской области.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В соглашение включаются:</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lastRenderedPageBreak/>
        <w:t>результат предоставления субсидии и его значение, показатели, необходимые для достижения результата предоставления субсидии</w:t>
      </w:r>
      <w:r w:rsidR="007E6BBA">
        <w:rPr>
          <w:rFonts w:ascii="Times New Roman" w:hAnsi="Times New Roman"/>
          <w:sz w:val="28"/>
        </w:rPr>
        <w:t>,</w:t>
      </w:r>
      <w:r>
        <w:rPr>
          <w:rFonts w:ascii="Times New Roman" w:hAnsi="Times New Roman"/>
          <w:sz w:val="28"/>
        </w:rPr>
        <w:t xml:space="preserve"> и их значения;</w:t>
      </w:r>
    </w:p>
    <w:p w:rsidR="002D19A0" w:rsidRDefault="008035C6">
      <w:pPr>
        <w:pStyle w:val="ConsPlusNormal"/>
        <w:spacing w:line="360" w:lineRule="auto"/>
        <w:ind w:firstLine="709"/>
        <w:jc w:val="both"/>
        <w:rPr>
          <w:rFonts w:ascii="Times New Roman" w:hAnsi="Times New Roman"/>
          <w:sz w:val="28"/>
        </w:rPr>
      </w:pPr>
      <w:proofErr w:type="gramStart"/>
      <w:r>
        <w:rPr>
          <w:rFonts w:ascii="Times New Roman" w:hAnsi="Times New Roman"/>
          <w:sz w:val="28"/>
        </w:rPr>
        <w:t xml:space="preserve">сроки представления некоммерческим партнерством отчета </w:t>
      </w:r>
      <w:r>
        <w:rPr>
          <w:rFonts w:ascii="Times New Roman" w:hAnsi="Times New Roman"/>
          <w:sz w:val="28"/>
        </w:rPr>
        <w:br/>
        <w:t xml:space="preserve">о достижении значения результата предоставления субсидии и значений показателей, необходимых для достижения результата предоставления субсидии; </w:t>
      </w:r>
      <w:proofErr w:type="gramEnd"/>
    </w:p>
    <w:p w:rsidR="002D19A0" w:rsidRPr="009A2D22" w:rsidRDefault="008035C6">
      <w:pPr>
        <w:pStyle w:val="ConsPlusNormal"/>
        <w:spacing w:line="360" w:lineRule="auto"/>
        <w:ind w:firstLine="709"/>
        <w:jc w:val="both"/>
        <w:rPr>
          <w:rFonts w:ascii="Times New Roman" w:hAnsi="Times New Roman"/>
          <w:spacing w:val="-2"/>
          <w:sz w:val="28"/>
        </w:rPr>
      </w:pPr>
      <w:proofErr w:type="gramStart"/>
      <w:r>
        <w:rPr>
          <w:rFonts w:ascii="Times New Roman" w:hAnsi="Times New Roman"/>
          <w:sz w:val="28"/>
        </w:rPr>
        <w:t xml:space="preserve">согласие некоммерческого партнерства и лиц, получающих средства </w:t>
      </w:r>
      <w:r w:rsidRPr="009A2D22">
        <w:rPr>
          <w:rFonts w:ascii="Times New Roman" w:hAnsi="Times New Roman"/>
          <w:spacing w:val="-2"/>
          <w:sz w:val="28"/>
        </w:rPr>
        <w:t xml:space="preserve">субсидии на основании договоров, заключаемых с некоммерческим партнерством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Pr="009A2D22">
        <w:rPr>
          <w:rFonts w:ascii="Times New Roman" w:hAnsi="Times New Roman"/>
          <w:spacing w:val="-2"/>
          <w:sz w:val="28"/>
        </w:rPr>
        <w:br/>
      </w:r>
      <w:r w:rsidRPr="009A2D22">
        <w:rPr>
          <w:rFonts w:ascii="Times New Roman" w:hAnsi="Times New Roman"/>
          <w:sz w:val="28"/>
        </w:rPr>
        <w:t>а также коммерческих организаций с участием таких товариществ и обществ в</w:t>
      </w:r>
      <w:r w:rsidRPr="009A2D22">
        <w:rPr>
          <w:rFonts w:ascii="Times New Roman" w:hAnsi="Times New Roman"/>
          <w:spacing w:val="-2"/>
          <w:sz w:val="28"/>
        </w:rPr>
        <w:t xml:space="preserve"> их уставных (складочных) капиталах), на осуществление министерством проверок соблюдения порядка и условий предоставления субсидии, в</w:t>
      </w:r>
      <w:proofErr w:type="gramEnd"/>
      <w:r w:rsidRPr="009A2D22">
        <w:rPr>
          <w:rFonts w:ascii="Times New Roman" w:hAnsi="Times New Roman"/>
          <w:spacing w:val="-2"/>
          <w:sz w:val="28"/>
        </w:rPr>
        <w:t xml:space="preserve"> </w:t>
      </w:r>
      <w:proofErr w:type="gramStart"/>
      <w:r w:rsidRPr="009A2D22">
        <w:rPr>
          <w:rFonts w:ascii="Times New Roman" w:hAnsi="Times New Roman"/>
          <w:spacing w:val="-2"/>
          <w:sz w:val="28"/>
        </w:rPr>
        <w:t xml:space="preserve">том числе в части достижения результата предоставления субсидии, а также </w:t>
      </w:r>
      <w:r w:rsidR="005C21AA" w:rsidRPr="009A2D22">
        <w:rPr>
          <w:rFonts w:ascii="Times New Roman" w:hAnsi="Times New Roman"/>
          <w:spacing w:val="-2"/>
          <w:sz w:val="28"/>
        </w:rPr>
        <w:t xml:space="preserve">органами государственного финансового контроля </w:t>
      </w:r>
      <w:r w:rsidRPr="009A2D22">
        <w:rPr>
          <w:rFonts w:ascii="Times New Roman" w:hAnsi="Times New Roman"/>
          <w:spacing w:val="-2"/>
          <w:sz w:val="28"/>
        </w:rPr>
        <w:t>проверок в соответствии со статьями 268.1 и 269.2 Бюджетного кодекса Российской Федерации;</w:t>
      </w:r>
      <w:proofErr w:type="gramEnd"/>
    </w:p>
    <w:p w:rsidR="002D19A0" w:rsidRDefault="008035C6">
      <w:pPr>
        <w:pStyle w:val="ConsPlusNormal"/>
        <w:spacing w:line="360" w:lineRule="auto"/>
        <w:ind w:firstLine="709"/>
        <w:jc w:val="both"/>
        <w:rPr>
          <w:rFonts w:ascii="Times New Roman" w:hAnsi="Times New Roman"/>
          <w:sz w:val="28"/>
        </w:rPr>
      </w:pPr>
      <w:proofErr w:type="gramStart"/>
      <w:r>
        <w:rPr>
          <w:rFonts w:ascii="Times New Roman" w:hAnsi="Times New Roman"/>
          <w:sz w:val="28"/>
        </w:rPr>
        <w:t xml:space="preserve">условие о согласовании новых условий соглашения или о расторжении соглашения при </w:t>
      </w:r>
      <w:proofErr w:type="spellStart"/>
      <w:r>
        <w:rPr>
          <w:rFonts w:ascii="Times New Roman" w:hAnsi="Times New Roman"/>
          <w:sz w:val="28"/>
        </w:rPr>
        <w:t>недостижении</w:t>
      </w:r>
      <w:proofErr w:type="spellEnd"/>
      <w:r>
        <w:rPr>
          <w:rFonts w:ascii="Times New Roman" w:hAnsi="Times New Roman"/>
          <w:sz w:val="28"/>
        </w:rPr>
        <w:t xml:space="preserve"> согласия по новым условиям соглашения </w:t>
      </w:r>
      <w:r>
        <w:rPr>
          <w:rFonts w:ascii="Times New Roman" w:hAnsi="Times New Roman"/>
          <w:sz w:val="28"/>
        </w:rPr>
        <w:br/>
        <w:t xml:space="preserve">в случае уменьшения министерству как получателю бюджетных средств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соглашением; </w:t>
      </w:r>
      <w:proofErr w:type="gramEnd"/>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запрет на приобретение за счет субсидии иностранной валюты, </w:t>
      </w:r>
      <w:r>
        <w:rPr>
          <w:rFonts w:ascii="Times New Roman" w:hAnsi="Times New Roman"/>
          <w:sz w:val="28"/>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lastRenderedPageBreak/>
        <w:t>запрет на направление субсидии на финансирование административно-хозяйственной деятельности некоммерческого партнерства;</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положение о казначейском сопровождении субсидии в соответствии с бюджетным законодательством Российской Федерации.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2.9. </w:t>
      </w:r>
      <w:proofErr w:type="gramStart"/>
      <w:r>
        <w:rPr>
          <w:rFonts w:ascii="Times New Roman" w:hAnsi="Times New Roman"/>
          <w:sz w:val="28"/>
        </w:rPr>
        <w:t xml:space="preserve">В случае принятия решения об отказе в предоставлении субсидии по основаниям, указанным в пункте 2.7 настоящего Порядка, министерство уведомляет об этом некоммерческое партнерство в письменном виде </w:t>
      </w:r>
      <w:r>
        <w:rPr>
          <w:rFonts w:ascii="Times New Roman" w:hAnsi="Times New Roman"/>
          <w:sz w:val="28"/>
        </w:rPr>
        <w:br/>
        <w:t>в течение 5 рабочих дней со дня принятия данного решения с указанием причин отказа в предоставлении субсидии.</w:t>
      </w:r>
      <w:proofErr w:type="gramEnd"/>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2.10. Для перечисления субсидии некоммерческое партнерство представляет в министерство:</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2.10.1. Заявку.</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2.10.2. </w:t>
      </w:r>
      <w:proofErr w:type="gramStart"/>
      <w:r>
        <w:rPr>
          <w:rFonts w:ascii="Times New Roman" w:hAnsi="Times New Roman"/>
          <w:sz w:val="28"/>
        </w:rPr>
        <w:t>Пояснительную записку к заявке, содержащую обоснование необходимости предоставления субсидии на цел</w:t>
      </w:r>
      <w:r w:rsidR="005C21AA">
        <w:rPr>
          <w:rFonts w:ascii="Times New Roman" w:hAnsi="Times New Roman"/>
          <w:sz w:val="28"/>
        </w:rPr>
        <w:t>ь</w:t>
      </w:r>
      <w:r>
        <w:rPr>
          <w:rFonts w:ascii="Times New Roman" w:hAnsi="Times New Roman"/>
          <w:sz w:val="28"/>
        </w:rPr>
        <w:t>, указанн</w:t>
      </w:r>
      <w:r w:rsidR="005C21AA">
        <w:rPr>
          <w:rFonts w:ascii="Times New Roman" w:hAnsi="Times New Roman"/>
          <w:sz w:val="28"/>
        </w:rPr>
        <w:t>ую</w:t>
      </w:r>
      <w:r>
        <w:rPr>
          <w:rFonts w:ascii="Times New Roman" w:hAnsi="Times New Roman"/>
          <w:sz w:val="28"/>
        </w:rPr>
        <w:t xml:space="preserve"> в пункте 1.4 настоящего Порядка, включая расчет</w:t>
      </w:r>
      <w:r w:rsidR="005C21AA">
        <w:rPr>
          <w:rFonts w:ascii="Times New Roman" w:hAnsi="Times New Roman"/>
          <w:sz w:val="28"/>
        </w:rPr>
        <w:t>ы</w:t>
      </w:r>
      <w:r>
        <w:rPr>
          <w:rFonts w:ascii="Times New Roman" w:hAnsi="Times New Roman"/>
          <w:sz w:val="28"/>
        </w:rPr>
        <w:t>-обосновани</w:t>
      </w:r>
      <w:r w:rsidR="005C21AA">
        <w:rPr>
          <w:rFonts w:ascii="Times New Roman" w:hAnsi="Times New Roman"/>
          <w:sz w:val="28"/>
        </w:rPr>
        <w:t>я</w:t>
      </w:r>
      <w:r>
        <w:rPr>
          <w:rFonts w:ascii="Times New Roman" w:hAnsi="Times New Roman"/>
          <w:sz w:val="28"/>
        </w:rPr>
        <w:t xml:space="preserve"> сумм субсидии, в том числе смету на выполнение соответствующих работ (оказание </w:t>
      </w:r>
      <w:r w:rsidR="005C21AA">
        <w:rPr>
          <w:rFonts w:ascii="Times New Roman" w:hAnsi="Times New Roman"/>
          <w:sz w:val="28"/>
        </w:rPr>
        <w:t xml:space="preserve">соответствующих </w:t>
      </w:r>
      <w:r>
        <w:rPr>
          <w:rFonts w:ascii="Times New Roman" w:hAnsi="Times New Roman"/>
          <w:sz w:val="28"/>
        </w:rPr>
        <w:t>услуг).</w:t>
      </w:r>
      <w:proofErr w:type="gramEnd"/>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2.10.3. Договоры, заключенные в целях реализации проектов или иные документы, подтверждающие возникновение денежных обязательств.</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2.11. Основаниями для отказа в перечислении субсидии являются:</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непредставление (представление не в полном объеме) документов, </w:t>
      </w:r>
      <w:r w:rsidRPr="009A2D22">
        <w:rPr>
          <w:rFonts w:ascii="Times New Roman" w:hAnsi="Times New Roman"/>
          <w:spacing w:val="-2"/>
          <w:sz w:val="28"/>
        </w:rPr>
        <w:t>указанных в пункте 2.10 настоящего Порядка</w:t>
      </w:r>
      <w:r w:rsidR="00EC09C9" w:rsidRPr="009A2D22">
        <w:rPr>
          <w:rFonts w:ascii="Times New Roman" w:hAnsi="Times New Roman"/>
          <w:spacing w:val="-2"/>
          <w:sz w:val="28"/>
        </w:rPr>
        <w:t>,</w:t>
      </w:r>
      <w:r w:rsidR="005C21AA" w:rsidRPr="009A2D22">
        <w:rPr>
          <w:rFonts w:ascii="Times New Roman" w:hAnsi="Times New Roman"/>
          <w:spacing w:val="-2"/>
          <w:sz w:val="28"/>
        </w:rPr>
        <w:t xml:space="preserve"> некоммерческим партнерством</w:t>
      </w:r>
      <w:r w:rsidRPr="009A2D22">
        <w:rPr>
          <w:rFonts w:ascii="Times New Roman" w:hAnsi="Times New Roman"/>
          <w:spacing w:val="-2"/>
          <w:sz w:val="28"/>
        </w:rPr>
        <w:t>;</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несоответствие представленных некоммерческим партнерством документов требованиям, установленным пунктом 2.10 настоящего Порядка;</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установление факта недостоверности информации, представленной некоммерческим партнерством;</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недостаточность лимитов бюджетных обязательств, доведенных </w:t>
      </w:r>
      <w:r>
        <w:rPr>
          <w:rFonts w:ascii="Times New Roman" w:hAnsi="Times New Roman"/>
          <w:sz w:val="28"/>
        </w:rPr>
        <w:br/>
        <w:t>в установленном порядке до министерства в 2023 году на предоставление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2.12. </w:t>
      </w:r>
      <w:r w:rsidR="00C420AD">
        <w:rPr>
          <w:rFonts w:ascii="Times New Roman" w:hAnsi="Times New Roman"/>
          <w:sz w:val="28"/>
        </w:rPr>
        <w:t>Средства с</w:t>
      </w:r>
      <w:r>
        <w:rPr>
          <w:rFonts w:ascii="Times New Roman" w:hAnsi="Times New Roman"/>
          <w:sz w:val="28"/>
        </w:rPr>
        <w:t>убсиди</w:t>
      </w:r>
      <w:r w:rsidR="00C420AD">
        <w:rPr>
          <w:rFonts w:ascii="Times New Roman" w:hAnsi="Times New Roman"/>
          <w:sz w:val="28"/>
        </w:rPr>
        <w:t>и</w:t>
      </w:r>
      <w:r>
        <w:rPr>
          <w:rFonts w:ascii="Times New Roman" w:hAnsi="Times New Roman"/>
          <w:sz w:val="28"/>
        </w:rPr>
        <w:t xml:space="preserve"> подлеж</w:t>
      </w:r>
      <w:r w:rsidR="00C420AD">
        <w:rPr>
          <w:rFonts w:ascii="Times New Roman" w:hAnsi="Times New Roman"/>
          <w:sz w:val="28"/>
        </w:rPr>
        <w:t>а</w:t>
      </w:r>
      <w:r>
        <w:rPr>
          <w:rFonts w:ascii="Times New Roman" w:hAnsi="Times New Roman"/>
          <w:sz w:val="28"/>
        </w:rPr>
        <w:t>т казначейскому сопровождению.</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lastRenderedPageBreak/>
        <w:t>2.13. </w:t>
      </w:r>
      <w:proofErr w:type="gramStart"/>
      <w:r w:rsidR="0010271A">
        <w:rPr>
          <w:rFonts w:ascii="Times New Roman" w:hAnsi="Times New Roman"/>
          <w:sz w:val="28"/>
        </w:rPr>
        <w:t>Субсидия</w:t>
      </w:r>
      <w:r>
        <w:rPr>
          <w:rFonts w:ascii="Times New Roman" w:hAnsi="Times New Roman"/>
          <w:sz w:val="28"/>
        </w:rPr>
        <w:t xml:space="preserve"> перечисля</w:t>
      </w:r>
      <w:r w:rsidR="0010271A">
        <w:rPr>
          <w:rFonts w:ascii="Times New Roman" w:hAnsi="Times New Roman"/>
          <w:sz w:val="28"/>
        </w:rPr>
        <w:t>е</w:t>
      </w:r>
      <w:r>
        <w:rPr>
          <w:rFonts w:ascii="Times New Roman" w:hAnsi="Times New Roman"/>
          <w:sz w:val="28"/>
        </w:rPr>
        <w:t xml:space="preserve">тся министерством в течение 10 рабочих дней, следующих за днем получения заявки и документов, указанных </w:t>
      </w:r>
      <w:r>
        <w:rPr>
          <w:rFonts w:ascii="Times New Roman" w:hAnsi="Times New Roman"/>
          <w:sz w:val="28"/>
        </w:rPr>
        <w:br/>
        <w:t xml:space="preserve">в пункте 2.10 настоящего Порядка, на лицевой счет для учета операций </w:t>
      </w:r>
      <w:r>
        <w:rPr>
          <w:rFonts w:ascii="Times New Roman" w:hAnsi="Times New Roman"/>
          <w:sz w:val="28"/>
        </w:rPr>
        <w:br/>
        <w:t>со средствами участников казначейского сопровождения, открытый некоммерческим партнерством в министерстве финансов Кировской области.</w:t>
      </w:r>
      <w:proofErr w:type="gramEnd"/>
    </w:p>
    <w:p w:rsidR="002D19A0" w:rsidRDefault="008035C6">
      <w:pPr>
        <w:pStyle w:val="ConsPlusNormal"/>
        <w:spacing w:line="360" w:lineRule="auto"/>
        <w:ind w:firstLine="709"/>
        <w:jc w:val="both"/>
        <w:rPr>
          <w:rFonts w:ascii="Times New Roman" w:hAnsi="Times New Roman"/>
          <w:sz w:val="28"/>
        </w:rPr>
      </w:pPr>
      <w:proofErr w:type="gramStart"/>
      <w:r>
        <w:rPr>
          <w:rFonts w:ascii="Times New Roman" w:hAnsi="Times New Roman"/>
          <w:sz w:val="28"/>
        </w:rPr>
        <w:t xml:space="preserve">Для санкционирования расходов некоммерческое партнерство предоставляет в министерство финансов Кировской области документы, </w:t>
      </w:r>
      <w:r w:rsidRPr="009A2D22">
        <w:rPr>
          <w:rFonts w:ascii="Times New Roman" w:hAnsi="Times New Roman"/>
          <w:spacing w:val="-2"/>
          <w:sz w:val="28"/>
        </w:rPr>
        <w:t>установленные распоряжением министерства финансов Кировской области от</w:t>
      </w:r>
      <w:r>
        <w:rPr>
          <w:rFonts w:ascii="Times New Roman" w:hAnsi="Times New Roman"/>
          <w:sz w:val="28"/>
        </w:rPr>
        <w:t xml:space="preserve"> 18.03.2022 № 16 «Об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w:t>
      </w:r>
      <w:proofErr w:type="gramEnd"/>
    </w:p>
    <w:p w:rsidR="002D19A0" w:rsidRDefault="002D19A0">
      <w:pPr>
        <w:pStyle w:val="ConsPlusNormal"/>
        <w:spacing w:line="360" w:lineRule="auto"/>
        <w:ind w:firstLine="709"/>
        <w:jc w:val="both"/>
        <w:rPr>
          <w:rFonts w:ascii="Times New Roman" w:hAnsi="Times New Roman"/>
          <w:sz w:val="28"/>
        </w:rPr>
      </w:pPr>
    </w:p>
    <w:p w:rsidR="002D19A0" w:rsidRDefault="008035C6">
      <w:pPr>
        <w:spacing w:line="360" w:lineRule="auto"/>
        <w:ind w:firstLine="709"/>
        <w:jc w:val="both"/>
        <w:outlineLvl w:val="0"/>
        <w:rPr>
          <w:b/>
          <w:sz w:val="28"/>
        </w:rPr>
      </w:pPr>
      <w:r>
        <w:rPr>
          <w:b/>
          <w:sz w:val="28"/>
        </w:rPr>
        <w:t>3. Требования к отчетности</w:t>
      </w:r>
    </w:p>
    <w:p w:rsidR="002D19A0" w:rsidRDefault="002D19A0">
      <w:pPr>
        <w:ind w:firstLine="709"/>
        <w:jc w:val="both"/>
        <w:rPr>
          <w:sz w:val="28"/>
        </w:rPr>
      </w:pPr>
    </w:p>
    <w:p w:rsidR="002D19A0" w:rsidRPr="009A2D22" w:rsidRDefault="008035C6">
      <w:pPr>
        <w:spacing w:line="360" w:lineRule="auto"/>
        <w:ind w:firstLine="709"/>
        <w:jc w:val="both"/>
        <w:rPr>
          <w:color w:val="0C0E31"/>
          <w:spacing w:val="-2"/>
          <w:sz w:val="28"/>
          <w:highlight w:val="white"/>
        </w:rPr>
      </w:pPr>
      <w:r w:rsidRPr="009A2D22">
        <w:rPr>
          <w:spacing w:val="-2"/>
          <w:sz w:val="28"/>
        </w:rPr>
        <w:t>3.1. </w:t>
      </w:r>
      <w:proofErr w:type="gramStart"/>
      <w:r w:rsidRPr="009A2D22">
        <w:rPr>
          <w:spacing w:val="-2"/>
          <w:sz w:val="28"/>
        </w:rPr>
        <w:t>Н</w:t>
      </w:r>
      <w:r w:rsidRPr="009A2D22">
        <w:rPr>
          <w:color w:val="0C0E31"/>
          <w:spacing w:val="-2"/>
          <w:sz w:val="28"/>
          <w:highlight w:val="white"/>
        </w:rPr>
        <w:t xml:space="preserve">екоммерческое партнерство </w:t>
      </w:r>
      <w:r w:rsidRPr="009A2D22">
        <w:rPr>
          <w:spacing w:val="-2"/>
          <w:sz w:val="28"/>
        </w:rPr>
        <w:t xml:space="preserve">ежемесячно, не позднее 5-го рабочего дня месяца, следующего за отчетным месяцем, направляет </w:t>
      </w:r>
      <w:r w:rsidRPr="009A2D22">
        <w:rPr>
          <w:spacing w:val="-2"/>
          <w:sz w:val="28"/>
        </w:rPr>
        <w:br/>
        <w:t xml:space="preserve">в министерство отчет о достижении значения результата предоставления субсидии и значений </w:t>
      </w:r>
      <w:bookmarkStart w:id="4" w:name="_Hlk124344455"/>
      <w:r w:rsidRPr="009A2D22">
        <w:rPr>
          <w:spacing w:val="-2"/>
          <w:sz w:val="28"/>
        </w:rPr>
        <w:t>показателей, необходимых для достижения результата предоставления субсидии,</w:t>
      </w:r>
      <w:bookmarkEnd w:id="4"/>
      <w:r w:rsidRPr="009A2D22">
        <w:rPr>
          <w:spacing w:val="-2"/>
          <w:sz w:val="28"/>
        </w:rPr>
        <w:t xml:space="preserve"> и отчет об осуществлении расходов, источником финансового обеспечения которых является субсидия, по формам, установленным соглашением в соответствии с типовыми формами министерства финансов Кировской области.</w:t>
      </w:r>
      <w:proofErr w:type="gramEnd"/>
    </w:p>
    <w:p w:rsidR="002D19A0" w:rsidRDefault="008035C6">
      <w:pPr>
        <w:spacing w:line="360" w:lineRule="auto"/>
        <w:ind w:firstLine="709"/>
        <w:jc w:val="both"/>
        <w:rPr>
          <w:sz w:val="28"/>
        </w:rPr>
      </w:pPr>
      <w:r>
        <w:rPr>
          <w:sz w:val="28"/>
        </w:rPr>
        <w:t>3.2. Министерство вправе включить в соглашение сроки и формы представления н</w:t>
      </w:r>
      <w:r>
        <w:rPr>
          <w:color w:val="0C0E31"/>
          <w:sz w:val="28"/>
          <w:highlight w:val="white"/>
        </w:rPr>
        <w:t>екоммерческим партнерством</w:t>
      </w:r>
      <w:r>
        <w:rPr>
          <w:sz w:val="28"/>
        </w:rPr>
        <w:t xml:space="preserve"> дополнительных отчетов.</w:t>
      </w:r>
    </w:p>
    <w:p w:rsidR="002D19A0" w:rsidRDefault="002D19A0">
      <w:pPr>
        <w:spacing w:line="360" w:lineRule="auto"/>
        <w:ind w:firstLine="709"/>
        <w:jc w:val="both"/>
        <w:rPr>
          <w:sz w:val="28"/>
        </w:rPr>
      </w:pPr>
    </w:p>
    <w:p w:rsidR="002D19A0" w:rsidRDefault="008035C6">
      <w:pPr>
        <w:ind w:left="1000" w:hanging="300"/>
        <w:jc w:val="both"/>
        <w:outlineLvl w:val="0"/>
        <w:rPr>
          <w:b/>
          <w:sz w:val="28"/>
        </w:rPr>
      </w:pPr>
      <w:r>
        <w:rPr>
          <w:b/>
          <w:sz w:val="28"/>
        </w:rPr>
        <w:t>4. Требования об осуществлении контроля (мониторинга) соблюдени</w:t>
      </w:r>
      <w:r w:rsidR="00C420AD">
        <w:rPr>
          <w:b/>
          <w:sz w:val="28"/>
        </w:rPr>
        <w:t>я</w:t>
      </w:r>
      <w:r>
        <w:rPr>
          <w:b/>
          <w:sz w:val="28"/>
        </w:rPr>
        <w:t xml:space="preserve"> условий и порядка предоставления субсидии и ответственность за их нарушение</w:t>
      </w:r>
    </w:p>
    <w:p w:rsidR="002D19A0" w:rsidRDefault="002D19A0">
      <w:pPr>
        <w:spacing w:line="400" w:lineRule="exact"/>
        <w:ind w:firstLine="720"/>
        <w:outlineLvl w:val="0"/>
        <w:rPr>
          <w:b/>
          <w:sz w:val="28"/>
        </w:rPr>
      </w:pP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4.1. </w:t>
      </w:r>
      <w:proofErr w:type="gramStart"/>
      <w:r w:rsidRPr="009A2D22">
        <w:rPr>
          <w:rFonts w:ascii="Times New Roman" w:hAnsi="Times New Roman"/>
          <w:spacing w:val="-2"/>
          <w:sz w:val="28"/>
        </w:rPr>
        <w:t>Министерство осуществляет проверку соблюдения некоммерческим партнерством порядка и условий предоставления субсидии, в том числе в части достижения результата предоставления субсидии, органы</w:t>
      </w:r>
      <w:r>
        <w:rPr>
          <w:rFonts w:ascii="Times New Roman" w:hAnsi="Times New Roman"/>
          <w:sz w:val="28"/>
        </w:rPr>
        <w:t xml:space="preserve"> </w:t>
      </w:r>
      <w:r>
        <w:rPr>
          <w:rFonts w:ascii="Times New Roman" w:hAnsi="Times New Roman"/>
          <w:sz w:val="28"/>
        </w:rPr>
        <w:lastRenderedPageBreak/>
        <w:t>государственного финансового контроля осуществляют проверку некоммерческого партнерства в соответствии со статьями 268.1 и 269.2 Бюджетного кодекса Российской Федерации.</w:t>
      </w:r>
      <w:proofErr w:type="gramEnd"/>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4.2. Ответственность за нарушение условий и порядка предоставления субсидии, а также за недостоверность представленной в министерство информации возлагается на некоммерческое партнерство.</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4.3. Нарушение некоммерческим партнерством условий и порядка предоставления субсидии влечет возврат субсидии в областной бюджет.</w:t>
      </w:r>
    </w:p>
    <w:p w:rsidR="002D19A0" w:rsidRPr="009A2D22" w:rsidRDefault="008035C6">
      <w:pPr>
        <w:pStyle w:val="ConsPlusNormal"/>
        <w:spacing w:line="360" w:lineRule="auto"/>
        <w:ind w:firstLine="709"/>
        <w:jc w:val="both"/>
        <w:rPr>
          <w:rFonts w:ascii="Times New Roman" w:hAnsi="Times New Roman"/>
          <w:spacing w:val="-2"/>
          <w:sz w:val="28"/>
        </w:rPr>
      </w:pPr>
      <w:r>
        <w:rPr>
          <w:rFonts w:ascii="Times New Roman" w:hAnsi="Times New Roman"/>
          <w:sz w:val="28"/>
        </w:rPr>
        <w:t xml:space="preserve">4.4. Решение о возврате субсидии в областной бюджет и ее размере принимается министерством в срок, не превышающий 10 рабочих дней </w:t>
      </w:r>
      <w:r>
        <w:rPr>
          <w:rFonts w:ascii="Times New Roman" w:hAnsi="Times New Roman"/>
          <w:sz w:val="28"/>
        </w:rPr>
        <w:br/>
      </w:r>
      <w:r w:rsidRPr="009A2D22">
        <w:rPr>
          <w:rFonts w:ascii="Times New Roman" w:hAnsi="Times New Roman"/>
          <w:spacing w:val="-2"/>
          <w:sz w:val="28"/>
        </w:rPr>
        <w:t>со дня обнаружения нарушения, указанного в пункте 4.3 настоящего Порядка.</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Министерство в течение 10 рабочих дней со дня принятия решения </w:t>
      </w:r>
      <w:r w:rsidR="009A2D22">
        <w:rPr>
          <w:rFonts w:ascii="Times New Roman" w:hAnsi="Times New Roman"/>
          <w:sz w:val="28"/>
        </w:rPr>
        <w:br/>
      </w:r>
      <w:r>
        <w:rPr>
          <w:rFonts w:ascii="Times New Roman" w:hAnsi="Times New Roman"/>
          <w:sz w:val="28"/>
        </w:rPr>
        <w:t>о возврате субсидии в областной бюджет направляет некоммерческому партнерству его копию и требование о возврате субсидии</w:t>
      </w:r>
      <w:r>
        <w:rPr>
          <w:rFonts w:ascii="Times New Roman" w:hAnsi="Times New Roman"/>
          <w:sz w:val="28"/>
        </w:rPr>
        <w:br/>
        <w:t>в областной бюджет, которое подлежит исполнению в срок,</w:t>
      </w:r>
      <w:r>
        <w:rPr>
          <w:rFonts w:ascii="Times New Roman" w:hAnsi="Times New Roman"/>
          <w:sz w:val="28"/>
        </w:rPr>
        <w:br/>
        <w:t>не превышающий 30 рабочих дней с даты его полу</w:t>
      </w:r>
      <w:bookmarkStart w:id="5" w:name="_GoBack"/>
      <w:bookmarkEnd w:id="5"/>
      <w:r>
        <w:rPr>
          <w:rFonts w:ascii="Times New Roman" w:hAnsi="Times New Roman"/>
          <w:sz w:val="28"/>
        </w:rPr>
        <w:t>чения. Требование</w:t>
      </w:r>
      <w:r>
        <w:rPr>
          <w:rFonts w:ascii="Times New Roman" w:hAnsi="Times New Roman"/>
          <w:sz w:val="28"/>
        </w:rPr>
        <w:br/>
        <w:t>о возврате субсидии в областной бюджет считается исполненным со дня поступления указанной в нем суммы в областной бюджет.</w:t>
      </w:r>
    </w:p>
    <w:p w:rsidR="002D19A0" w:rsidRDefault="008035C6">
      <w:pPr>
        <w:pStyle w:val="ConsPlusNormal"/>
        <w:spacing w:line="360" w:lineRule="auto"/>
        <w:ind w:firstLine="709"/>
        <w:jc w:val="both"/>
        <w:rPr>
          <w:rFonts w:ascii="Times New Roman" w:hAnsi="Times New Roman"/>
          <w:sz w:val="28"/>
        </w:rPr>
      </w:pPr>
      <w:bookmarkStart w:id="6" w:name="P117"/>
      <w:bookmarkEnd w:id="6"/>
      <w:r>
        <w:rPr>
          <w:rFonts w:ascii="Times New Roman" w:hAnsi="Times New Roman"/>
          <w:sz w:val="28"/>
        </w:rPr>
        <w:t>4.5. </w:t>
      </w:r>
      <w:proofErr w:type="gramStart"/>
      <w:r>
        <w:rPr>
          <w:rFonts w:ascii="Times New Roman" w:hAnsi="Times New Roman"/>
          <w:sz w:val="28"/>
        </w:rPr>
        <w:t xml:space="preserve">В случае </w:t>
      </w:r>
      <w:proofErr w:type="spellStart"/>
      <w:r>
        <w:rPr>
          <w:rFonts w:ascii="Times New Roman" w:hAnsi="Times New Roman"/>
          <w:sz w:val="28"/>
        </w:rPr>
        <w:t>недостижения</w:t>
      </w:r>
      <w:proofErr w:type="spellEnd"/>
      <w:r>
        <w:rPr>
          <w:rFonts w:ascii="Times New Roman" w:hAnsi="Times New Roman"/>
          <w:sz w:val="28"/>
        </w:rPr>
        <w:t xml:space="preserve"> некоммерческим партнерством</w:t>
      </w:r>
      <w:r>
        <w:rPr>
          <w:rFonts w:ascii="Times New Roman" w:hAnsi="Times New Roman"/>
          <w:sz w:val="28"/>
        </w:rPr>
        <w:br/>
        <w:t xml:space="preserve">по состоянию на 31.12.2023 значения результата предоставления субсидии </w:t>
      </w:r>
      <w:r>
        <w:rPr>
          <w:rFonts w:ascii="Times New Roman" w:hAnsi="Times New Roman"/>
          <w:sz w:val="28"/>
        </w:rPr>
        <w:br/>
        <w:t>и значений показателей, необходимых для достижения результата предоставления субсидии, предусмотренных соглашением, средства подлежат возврату в областной бюджет в объеме, который рассчитывается</w:t>
      </w:r>
      <w:r>
        <w:rPr>
          <w:rFonts w:ascii="Times New Roman" w:hAnsi="Times New Roman"/>
          <w:sz w:val="28"/>
        </w:rPr>
        <w:br/>
        <w:t>по следующей формуле:</w:t>
      </w:r>
      <w:proofErr w:type="gramEnd"/>
    </w:p>
    <w:p w:rsidR="002D19A0" w:rsidRDefault="008035C6">
      <w:pPr>
        <w:pStyle w:val="ConsPlusNormal"/>
        <w:spacing w:line="360" w:lineRule="auto"/>
        <w:ind w:firstLine="0"/>
        <w:jc w:val="center"/>
        <w:rPr>
          <w:rFonts w:ascii="Times New Roman" w:hAnsi="Times New Roman"/>
          <w:sz w:val="28"/>
        </w:rPr>
      </w:pPr>
      <w:r>
        <w:rPr>
          <w:rFonts w:ascii="Times New Roman" w:hAnsi="Times New Roman"/>
          <w:noProof/>
          <w:sz w:val="28"/>
        </w:rPr>
        <w:drawing>
          <wp:inline distT="0" distB="0" distL="0" distR="0">
            <wp:extent cx="2271395" cy="71602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2271395" cy="716026"/>
                    </a:xfrm>
                    <a:prstGeom prst="rect">
                      <a:avLst/>
                    </a:prstGeom>
                  </pic:spPr>
                </pic:pic>
              </a:graphicData>
            </a:graphic>
          </wp:inline>
        </w:drawing>
      </w:r>
    </w:p>
    <w:p w:rsidR="002D19A0" w:rsidRDefault="008035C6">
      <w:pPr>
        <w:pStyle w:val="ConsPlusNormal"/>
        <w:spacing w:line="360" w:lineRule="auto"/>
        <w:ind w:firstLine="709"/>
        <w:jc w:val="both"/>
        <w:rPr>
          <w:rFonts w:ascii="Times New Roman" w:hAnsi="Times New Roman"/>
          <w:sz w:val="28"/>
        </w:rPr>
      </w:pPr>
      <w:proofErr w:type="spellStart"/>
      <w:proofErr w:type="gramStart"/>
      <w:r>
        <w:rPr>
          <w:rFonts w:ascii="Times New Roman" w:hAnsi="Times New Roman"/>
          <w:sz w:val="28"/>
        </w:rPr>
        <w:t>V</w:t>
      </w:r>
      <w:proofErr w:type="gramEnd"/>
      <w:r>
        <w:rPr>
          <w:rFonts w:ascii="Times New Roman" w:hAnsi="Times New Roman"/>
          <w:sz w:val="28"/>
          <w:vertAlign w:val="subscript"/>
        </w:rPr>
        <w:t>в</w:t>
      </w:r>
      <w:proofErr w:type="spellEnd"/>
      <w:r>
        <w:rPr>
          <w:rFonts w:ascii="Times New Roman" w:hAnsi="Times New Roman"/>
          <w:sz w:val="28"/>
        </w:rPr>
        <w:t xml:space="preserve"> – объем средств, подлежащий возврату в областной бюджет;</w:t>
      </w:r>
    </w:p>
    <w:p w:rsidR="002D19A0" w:rsidRDefault="008035C6">
      <w:pPr>
        <w:pStyle w:val="ConsPlusNormal"/>
        <w:spacing w:line="360" w:lineRule="auto"/>
        <w:ind w:firstLine="709"/>
        <w:jc w:val="both"/>
        <w:rPr>
          <w:rFonts w:ascii="Times New Roman" w:hAnsi="Times New Roman"/>
          <w:sz w:val="28"/>
        </w:rPr>
      </w:pPr>
      <w:proofErr w:type="spellStart"/>
      <w:proofErr w:type="gramStart"/>
      <w:r>
        <w:rPr>
          <w:rFonts w:ascii="Times New Roman" w:hAnsi="Times New Roman"/>
          <w:sz w:val="28"/>
        </w:rPr>
        <w:t>V</w:t>
      </w:r>
      <w:proofErr w:type="gramEnd"/>
      <w:r>
        <w:rPr>
          <w:rFonts w:ascii="Times New Roman" w:hAnsi="Times New Roman"/>
          <w:sz w:val="28"/>
          <w:vertAlign w:val="subscript"/>
        </w:rPr>
        <w:t>с</w:t>
      </w:r>
      <w:proofErr w:type="spellEnd"/>
      <w:r>
        <w:rPr>
          <w:rFonts w:ascii="Times New Roman" w:hAnsi="Times New Roman"/>
          <w:sz w:val="28"/>
        </w:rPr>
        <w:t xml:space="preserve"> – размер субсидии, предоставленной некоммерческому партнерству;</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noProof/>
          <w:sz w:val="28"/>
        </w:rPr>
        <w:lastRenderedPageBreak/>
        <w:drawing>
          <wp:inline distT="0" distB="0" distL="0" distR="0">
            <wp:extent cx="222250" cy="25234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222250" cy="252349"/>
                    </a:xfrm>
                    <a:prstGeom prst="rect">
                      <a:avLst/>
                    </a:prstGeom>
                  </pic:spPr>
                </pic:pic>
              </a:graphicData>
            </a:graphic>
          </wp:inline>
        </w:drawing>
      </w:r>
      <w:r>
        <w:rPr>
          <w:rFonts w:ascii="Times New Roman" w:hAnsi="Times New Roman"/>
          <w:sz w:val="28"/>
        </w:rPr>
        <w:t xml:space="preserve"> – фактическое значение результата предоставления субсидии</w:t>
      </w:r>
      <w:r>
        <w:rPr>
          <w:rFonts w:ascii="Times New Roman" w:hAnsi="Times New Roman"/>
          <w:sz w:val="28"/>
        </w:rPr>
        <w:br/>
        <w:t>(i-</w:t>
      </w:r>
      <w:proofErr w:type="spellStart"/>
      <w:r>
        <w:rPr>
          <w:rFonts w:ascii="Times New Roman" w:hAnsi="Times New Roman"/>
          <w:sz w:val="28"/>
        </w:rPr>
        <w:t>го</w:t>
      </w:r>
      <w:proofErr w:type="spellEnd"/>
      <w:r>
        <w:rPr>
          <w:rFonts w:ascii="Times New Roman" w:hAnsi="Times New Roman"/>
          <w:sz w:val="28"/>
        </w:rPr>
        <w:t xml:space="preserve"> показателя, необходимого для достижения результата предоставления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noProof/>
          <w:sz w:val="28"/>
        </w:rPr>
        <w:drawing>
          <wp:inline distT="0" distB="0" distL="0" distR="0">
            <wp:extent cx="266065" cy="25234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266065" cy="252349"/>
                    </a:xfrm>
                    <a:prstGeom prst="rect">
                      <a:avLst/>
                    </a:prstGeom>
                  </pic:spPr>
                </pic:pic>
              </a:graphicData>
            </a:graphic>
          </wp:inline>
        </w:drawing>
      </w:r>
      <w:r>
        <w:rPr>
          <w:rFonts w:ascii="Times New Roman" w:hAnsi="Times New Roman"/>
          <w:sz w:val="28"/>
        </w:rPr>
        <w:t xml:space="preserve"> – плановое значение результата предоставления субсидии</w:t>
      </w:r>
      <w:r>
        <w:rPr>
          <w:rFonts w:ascii="Times New Roman" w:hAnsi="Times New Roman"/>
          <w:sz w:val="28"/>
        </w:rPr>
        <w:br/>
        <w:t>(i-</w:t>
      </w:r>
      <w:proofErr w:type="spellStart"/>
      <w:r>
        <w:rPr>
          <w:rFonts w:ascii="Times New Roman" w:hAnsi="Times New Roman"/>
          <w:sz w:val="28"/>
        </w:rPr>
        <w:t>го</w:t>
      </w:r>
      <w:proofErr w:type="spellEnd"/>
      <w:r>
        <w:rPr>
          <w:rFonts w:ascii="Times New Roman" w:hAnsi="Times New Roman"/>
          <w:sz w:val="28"/>
        </w:rPr>
        <w:t xml:space="preserve"> показателя, необходимого для достижения результата предоставления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n – количество результатов предоставления субсидии (показателей, необходимых для достижения результатов предоставления субсидии).</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4.6. При наличии оснований, предусмотренных пунктом 4.5 настоящего Порядка, министерство:</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 xml:space="preserve">4.6.1. В срок до 01.04.2024 направляет некоммерческому партнерству требование о возврате субсидии в областной бюджет в срок </w:t>
      </w:r>
      <w:r>
        <w:rPr>
          <w:rFonts w:ascii="Times New Roman" w:hAnsi="Times New Roman"/>
          <w:sz w:val="28"/>
        </w:rPr>
        <w:br/>
        <w:t>до 01.05.2024.</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4.6.2. В срок до 10.05.2024 представляет в министерство финансов Кировской области информацию о возврате (невозврате) субсидии некоммерческим партнерством в областной бюджет.</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4.7. Не использованные по состоянию на 01.01.2024 остатки субсидии подлежат возврату в областной бюджет до 01.02.2024.</w:t>
      </w:r>
    </w:p>
    <w:p w:rsidR="002D19A0" w:rsidRDefault="008035C6">
      <w:pPr>
        <w:pStyle w:val="ConsPlusNormal"/>
        <w:spacing w:line="360" w:lineRule="auto"/>
        <w:ind w:firstLine="709"/>
        <w:jc w:val="both"/>
        <w:rPr>
          <w:rFonts w:ascii="Times New Roman" w:hAnsi="Times New Roman"/>
          <w:sz w:val="28"/>
        </w:rPr>
      </w:pPr>
      <w:r>
        <w:rPr>
          <w:rFonts w:ascii="Times New Roman" w:hAnsi="Times New Roman"/>
          <w:sz w:val="28"/>
        </w:rPr>
        <w:t>4.8. </w:t>
      </w:r>
      <w:proofErr w:type="gramStart"/>
      <w:r>
        <w:rPr>
          <w:rFonts w:ascii="Times New Roman" w:hAnsi="Times New Roman"/>
          <w:sz w:val="28"/>
        </w:rPr>
        <w:t>В случае неисполнения некоммерческим партнерством</w:t>
      </w:r>
      <w:r>
        <w:rPr>
          <w:rFonts w:ascii="Times New Roman" w:hAnsi="Times New Roman"/>
          <w:sz w:val="28"/>
        </w:rPr>
        <w:br/>
        <w:t xml:space="preserve">в установленный срок требования о возврате субсидии в областной бюджет средства подлежат взысканию министерством в доход областного бюджета </w:t>
      </w:r>
      <w:r>
        <w:rPr>
          <w:rFonts w:ascii="Times New Roman" w:hAnsi="Times New Roman"/>
          <w:sz w:val="28"/>
        </w:rPr>
        <w:br/>
        <w:t>в судебном порядке.</w:t>
      </w:r>
      <w:proofErr w:type="gramEnd"/>
    </w:p>
    <w:p w:rsidR="002D19A0" w:rsidRDefault="008035C6" w:rsidP="009C7FEA">
      <w:pPr>
        <w:pStyle w:val="ConsPlusNormal"/>
        <w:spacing w:line="360" w:lineRule="auto"/>
        <w:ind w:firstLine="709"/>
        <w:jc w:val="both"/>
        <w:rPr>
          <w:rFonts w:ascii="Times New Roman" w:hAnsi="Times New Roman"/>
          <w:sz w:val="28"/>
        </w:rPr>
      </w:pPr>
      <w:r>
        <w:rPr>
          <w:rFonts w:ascii="Times New Roman" w:hAnsi="Times New Roman"/>
          <w:sz w:val="28"/>
        </w:rPr>
        <w:t xml:space="preserve">4.9. </w:t>
      </w:r>
      <w:proofErr w:type="gramStart"/>
      <w:r>
        <w:rPr>
          <w:rFonts w:ascii="Times New Roman" w:hAnsi="Times New Roman"/>
          <w:sz w:val="28"/>
        </w:rPr>
        <w:t xml:space="preserve">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w:t>
      </w:r>
      <w:r>
        <w:rPr>
          <w:rFonts w:ascii="Times New Roman" w:hAnsi="Times New Roman"/>
          <w:sz w:val="28"/>
        </w:rPr>
        <w:br/>
        <w:t xml:space="preserve">по получению результата предоставления субсидии (контрольная точка), </w:t>
      </w:r>
      <w:r>
        <w:rPr>
          <w:rFonts w:ascii="Times New Roman" w:hAnsi="Times New Roman"/>
          <w:sz w:val="28"/>
        </w:rPr>
        <w:br/>
        <w:t>в порядке и по формам, которые установлены Министерством финансов Российской Федерации.</w:t>
      </w:r>
      <w:proofErr w:type="gramEnd"/>
    </w:p>
    <w:p w:rsidR="009C7FEA" w:rsidRDefault="009C7FEA" w:rsidP="009C7FEA">
      <w:pPr>
        <w:jc w:val="center"/>
        <w:outlineLvl w:val="1"/>
        <w:rPr>
          <w:sz w:val="28"/>
        </w:rPr>
      </w:pPr>
      <w:r>
        <w:rPr>
          <w:spacing w:val="2"/>
          <w:sz w:val="28"/>
        </w:rPr>
        <w:t>____________</w:t>
      </w:r>
    </w:p>
    <w:p w:rsidR="002D19A0" w:rsidRDefault="008035C6">
      <w:pPr>
        <w:ind w:left="7229"/>
        <w:outlineLvl w:val="1"/>
        <w:rPr>
          <w:sz w:val="28"/>
        </w:rPr>
      </w:pPr>
      <w:r>
        <w:rPr>
          <w:spacing w:val="2"/>
          <w:sz w:val="28"/>
        </w:rPr>
        <w:br w:type="page"/>
      </w:r>
      <w:r>
        <w:rPr>
          <w:sz w:val="28"/>
        </w:rPr>
        <w:lastRenderedPageBreak/>
        <w:t xml:space="preserve">Приложение </w:t>
      </w:r>
    </w:p>
    <w:p w:rsidR="002D19A0" w:rsidRDefault="002D19A0">
      <w:pPr>
        <w:tabs>
          <w:tab w:val="left" w:pos="887"/>
          <w:tab w:val="left" w:pos="2545"/>
        </w:tabs>
        <w:ind w:left="7229"/>
        <w:outlineLvl w:val="0"/>
        <w:rPr>
          <w:sz w:val="28"/>
        </w:rPr>
      </w:pPr>
    </w:p>
    <w:p w:rsidR="002D19A0" w:rsidRDefault="008035C6">
      <w:pPr>
        <w:spacing w:after="720"/>
        <w:ind w:left="7229"/>
        <w:rPr>
          <w:sz w:val="28"/>
        </w:rPr>
      </w:pPr>
      <w:r>
        <w:rPr>
          <w:sz w:val="28"/>
        </w:rPr>
        <w:t>к Порядку</w:t>
      </w:r>
    </w:p>
    <w:p w:rsidR="002D19A0" w:rsidRDefault="008035C6">
      <w:pPr>
        <w:pStyle w:val="ConsPlusNormal"/>
        <w:ind w:firstLine="0"/>
        <w:jc w:val="center"/>
        <w:rPr>
          <w:rFonts w:ascii="Times New Roman" w:hAnsi="Times New Roman"/>
          <w:b/>
          <w:sz w:val="28"/>
        </w:rPr>
      </w:pPr>
      <w:bookmarkStart w:id="7" w:name="P166"/>
      <w:bookmarkEnd w:id="7"/>
      <w:r>
        <w:rPr>
          <w:rFonts w:ascii="Times New Roman" w:hAnsi="Times New Roman"/>
          <w:b/>
          <w:sz w:val="28"/>
        </w:rPr>
        <w:t>ЗАЯВКА</w:t>
      </w:r>
    </w:p>
    <w:p w:rsidR="002D19A0" w:rsidRDefault="008035C6">
      <w:pPr>
        <w:pStyle w:val="ConsPlusNormal"/>
        <w:ind w:firstLine="0"/>
        <w:jc w:val="center"/>
        <w:rPr>
          <w:rFonts w:ascii="Times New Roman" w:hAnsi="Times New Roman"/>
          <w:b/>
          <w:sz w:val="28"/>
        </w:rPr>
      </w:pPr>
      <w:r>
        <w:rPr>
          <w:rFonts w:ascii="Times New Roman" w:hAnsi="Times New Roman"/>
          <w:b/>
          <w:sz w:val="28"/>
        </w:rPr>
        <w:t>на перечисление субсидии из областного бюджета</w:t>
      </w:r>
    </w:p>
    <w:p w:rsidR="002D19A0" w:rsidRDefault="008035C6">
      <w:pPr>
        <w:pStyle w:val="ConsPlusNormal"/>
        <w:ind w:firstLine="0"/>
        <w:jc w:val="center"/>
        <w:rPr>
          <w:rFonts w:ascii="Times New Roman" w:hAnsi="Times New Roman"/>
          <w:b/>
          <w:sz w:val="28"/>
        </w:rPr>
      </w:pPr>
      <w:r>
        <w:rPr>
          <w:rFonts w:ascii="Times New Roman" w:hAnsi="Times New Roman"/>
          <w:b/>
          <w:sz w:val="28"/>
        </w:rPr>
        <w:t xml:space="preserve">некоммерческому партнерству «Народные художественные промыслы </w:t>
      </w:r>
      <w:r>
        <w:rPr>
          <w:rFonts w:ascii="Times New Roman" w:hAnsi="Times New Roman"/>
          <w:b/>
          <w:sz w:val="28"/>
        </w:rPr>
        <w:br/>
        <w:t>и ремесла Вятки»</w:t>
      </w:r>
    </w:p>
    <w:p w:rsidR="002D19A0" w:rsidRDefault="002D19A0">
      <w:pPr>
        <w:pStyle w:val="ConsPlusNormal"/>
        <w:ind w:firstLine="0"/>
        <w:jc w:val="both"/>
        <w:rPr>
          <w:rFonts w:ascii="Times New Roman" w:hAnsi="Times New Roman"/>
          <w:sz w:val="28"/>
        </w:rPr>
      </w:pPr>
    </w:p>
    <w:p w:rsidR="002D19A0" w:rsidRDefault="008035C6">
      <w:pPr>
        <w:pStyle w:val="ConsPlusNormal"/>
        <w:ind w:firstLine="0"/>
        <w:jc w:val="center"/>
        <w:rPr>
          <w:rFonts w:ascii="Times New Roman" w:hAnsi="Times New Roman"/>
          <w:sz w:val="28"/>
        </w:rPr>
      </w:pPr>
      <w:r>
        <w:rPr>
          <w:rFonts w:ascii="Times New Roman" w:hAnsi="Times New Roman"/>
          <w:sz w:val="28"/>
        </w:rPr>
        <w:t>_________________________________________________________</w:t>
      </w:r>
    </w:p>
    <w:p w:rsidR="002D19A0" w:rsidRDefault="008035C6">
      <w:pPr>
        <w:pStyle w:val="ConsPlusNormal"/>
        <w:ind w:firstLine="0"/>
        <w:jc w:val="center"/>
        <w:rPr>
          <w:rFonts w:ascii="Times New Roman" w:hAnsi="Times New Roman"/>
          <w:sz w:val="24"/>
        </w:rPr>
      </w:pPr>
      <w:r>
        <w:rPr>
          <w:rFonts w:ascii="Times New Roman" w:hAnsi="Times New Roman"/>
          <w:sz w:val="24"/>
        </w:rPr>
        <w:t>(наименование организации)</w:t>
      </w:r>
    </w:p>
    <w:p w:rsidR="002D19A0" w:rsidRDefault="002D19A0">
      <w:pPr>
        <w:pStyle w:val="ConsPlusNormal"/>
        <w:ind w:firstLine="0"/>
        <w:jc w:val="both"/>
        <w:rPr>
          <w:rFonts w:ascii="Times New Roman" w:hAnsi="Times New Roman"/>
          <w:sz w:val="28"/>
        </w:rPr>
      </w:pPr>
    </w:p>
    <w:p w:rsidR="002D19A0" w:rsidRDefault="002D19A0">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897"/>
        <w:gridCol w:w="4253"/>
        <w:gridCol w:w="2268"/>
      </w:tblGrid>
      <w:tr w:rsidR="002D19A0">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8035C6">
            <w:pPr>
              <w:pStyle w:val="ConsPlusNormal"/>
              <w:ind w:firstLine="0"/>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br/>
              <w:t xml:space="preserve">проекта в сфере </w:t>
            </w:r>
            <w:proofErr w:type="gramStart"/>
            <w:r>
              <w:rPr>
                <w:rFonts w:ascii="Times New Roman" w:hAnsi="Times New Roman"/>
                <w:sz w:val="28"/>
              </w:rPr>
              <w:t>народных художественных</w:t>
            </w:r>
            <w:proofErr w:type="gramEnd"/>
            <w:r>
              <w:rPr>
                <w:rFonts w:ascii="Times New Roman" w:hAnsi="Times New Roman"/>
                <w:sz w:val="28"/>
              </w:rPr>
              <w:t xml:space="preserve"> промыслов и ремесел Кировской области</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8035C6">
            <w:pPr>
              <w:pStyle w:val="ConsPlusNormal"/>
              <w:ind w:firstLine="0"/>
              <w:jc w:val="center"/>
              <w:rPr>
                <w:rFonts w:ascii="Times New Roman" w:hAnsi="Times New Roman"/>
                <w:sz w:val="28"/>
              </w:rPr>
            </w:pPr>
            <w:r>
              <w:rPr>
                <w:rFonts w:ascii="Times New Roman" w:hAnsi="Times New Roman"/>
                <w:sz w:val="28"/>
              </w:rPr>
              <w:t xml:space="preserve">Цель перечисления </w:t>
            </w:r>
            <w:r>
              <w:rPr>
                <w:rFonts w:ascii="Times New Roman" w:hAnsi="Times New Roman"/>
                <w:sz w:val="28"/>
              </w:rPr>
              <w:br/>
              <w:t>субсидии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8035C6">
            <w:pPr>
              <w:pStyle w:val="ConsPlusNormal"/>
              <w:ind w:firstLine="0"/>
              <w:jc w:val="center"/>
              <w:rPr>
                <w:rFonts w:ascii="Times New Roman" w:hAnsi="Times New Roman"/>
                <w:sz w:val="28"/>
              </w:rPr>
            </w:pPr>
            <w:r>
              <w:rPr>
                <w:rFonts w:ascii="Times New Roman" w:hAnsi="Times New Roman"/>
                <w:sz w:val="28"/>
              </w:rPr>
              <w:t xml:space="preserve">Объем средств, необходимый для реализации проекта в сфере </w:t>
            </w:r>
            <w:proofErr w:type="gramStart"/>
            <w:r>
              <w:rPr>
                <w:rFonts w:ascii="Times New Roman" w:hAnsi="Times New Roman"/>
                <w:sz w:val="28"/>
              </w:rPr>
              <w:t>народных художественных</w:t>
            </w:r>
            <w:proofErr w:type="gramEnd"/>
            <w:r>
              <w:rPr>
                <w:rFonts w:ascii="Times New Roman" w:hAnsi="Times New Roman"/>
                <w:sz w:val="28"/>
              </w:rPr>
              <w:t xml:space="preserve"> промыслов и ремесел Кировской области</w:t>
            </w:r>
            <w:r>
              <w:rPr>
                <w:rFonts w:ascii="Times New Roman" w:hAnsi="Times New Roman"/>
                <w:sz w:val="28"/>
              </w:rPr>
              <w:br/>
              <w:t>(рублей)</w:t>
            </w:r>
          </w:p>
        </w:tc>
      </w:tr>
      <w:tr w:rsidR="002D19A0">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2D19A0">
            <w:pPr>
              <w:pStyle w:val="ConsPlusNormal"/>
              <w:ind w:firstLine="0"/>
              <w:rPr>
                <w:rFonts w:ascii="Times New Roman" w:hAnsi="Times New Roman"/>
                <w:sz w:val="28"/>
              </w:rPr>
            </w:pP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2D19A0">
            <w:pPr>
              <w:pStyle w:val="ConsPlusNormal"/>
              <w:ind w:firstLine="0"/>
              <w:rPr>
                <w:rFonts w:ascii="Times New Roman" w:hAnsi="Times New Roman"/>
                <w:sz w:val="28"/>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19A0" w:rsidRDefault="002D19A0">
            <w:pPr>
              <w:pStyle w:val="ConsPlusNormal"/>
              <w:ind w:firstLine="0"/>
              <w:rPr>
                <w:rFonts w:ascii="Times New Roman" w:hAnsi="Times New Roman"/>
                <w:sz w:val="28"/>
              </w:rPr>
            </w:pPr>
          </w:p>
        </w:tc>
      </w:tr>
    </w:tbl>
    <w:p w:rsidR="002D19A0" w:rsidRDefault="002D19A0">
      <w:pPr>
        <w:pStyle w:val="ConsPlusNormal"/>
        <w:ind w:firstLine="0"/>
        <w:jc w:val="both"/>
        <w:rPr>
          <w:rFonts w:ascii="Times New Roman" w:hAnsi="Times New Roman"/>
          <w:sz w:val="28"/>
        </w:rPr>
      </w:pPr>
    </w:p>
    <w:p w:rsidR="002D19A0" w:rsidRDefault="002D19A0">
      <w:pPr>
        <w:pStyle w:val="ConsPlusNormal"/>
        <w:ind w:firstLine="0"/>
        <w:jc w:val="both"/>
        <w:rPr>
          <w:rFonts w:ascii="Times New Roman" w:hAnsi="Times New Roman"/>
          <w:sz w:val="28"/>
        </w:rPr>
      </w:pPr>
    </w:p>
    <w:p w:rsidR="002D19A0" w:rsidRDefault="002D19A0">
      <w:pPr>
        <w:pStyle w:val="ConsPlusNormal"/>
        <w:ind w:firstLine="0"/>
        <w:jc w:val="both"/>
        <w:rPr>
          <w:rFonts w:ascii="Times New Roman" w:hAnsi="Times New Roman"/>
          <w:sz w:val="28"/>
        </w:rPr>
      </w:pPr>
    </w:p>
    <w:p w:rsidR="002D19A0" w:rsidRDefault="008035C6">
      <w:pPr>
        <w:pStyle w:val="ConsPlusNormal"/>
        <w:ind w:firstLine="0"/>
        <w:jc w:val="both"/>
        <w:rPr>
          <w:rFonts w:ascii="Times New Roman" w:hAnsi="Times New Roman"/>
          <w:sz w:val="28"/>
        </w:rPr>
      </w:pPr>
      <w:r>
        <w:rPr>
          <w:rFonts w:ascii="Times New Roman" w:hAnsi="Times New Roman"/>
          <w:sz w:val="28"/>
        </w:rPr>
        <w:t>Исполнительный директор</w:t>
      </w:r>
      <w:r>
        <w:rPr>
          <w:rFonts w:ascii="Times New Roman" w:hAnsi="Times New Roman"/>
          <w:sz w:val="28"/>
        </w:rPr>
        <w:tab/>
        <w:t>_________________    ______________________</w:t>
      </w:r>
    </w:p>
    <w:p w:rsidR="002D19A0" w:rsidRDefault="008035C6">
      <w:pPr>
        <w:pStyle w:val="ConsPlusNormal"/>
        <w:ind w:firstLine="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 xml:space="preserve">(подпись) </w:t>
      </w:r>
      <w:r>
        <w:rPr>
          <w:rFonts w:ascii="Times New Roman" w:hAnsi="Times New Roman"/>
          <w:sz w:val="24"/>
        </w:rPr>
        <w:tab/>
      </w:r>
      <w:r>
        <w:rPr>
          <w:rFonts w:ascii="Times New Roman" w:hAnsi="Times New Roman"/>
          <w:sz w:val="24"/>
        </w:rPr>
        <w:tab/>
        <w:t xml:space="preserve">     (инициалы, фамилия)</w:t>
      </w:r>
    </w:p>
    <w:p w:rsidR="002D19A0" w:rsidRDefault="002D19A0">
      <w:pPr>
        <w:pStyle w:val="ConsPlusNormal"/>
        <w:ind w:firstLine="0"/>
        <w:jc w:val="both"/>
        <w:rPr>
          <w:rFonts w:ascii="Times New Roman" w:hAnsi="Times New Roman"/>
          <w:sz w:val="28"/>
        </w:rPr>
      </w:pPr>
    </w:p>
    <w:p w:rsidR="002D19A0" w:rsidRDefault="002D19A0">
      <w:pPr>
        <w:pStyle w:val="ConsPlusNormal"/>
        <w:ind w:firstLine="0"/>
        <w:jc w:val="both"/>
        <w:rPr>
          <w:rFonts w:ascii="Times New Roman" w:hAnsi="Times New Roman"/>
          <w:sz w:val="28"/>
        </w:rPr>
      </w:pPr>
    </w:p>
    <w:p w:rsidR="002D19A0" w:rsidRDefault="008035C6">
      <w:pPr>
        <w:pStyle w:val="ConsPlusNormal"/>
        <w:ind w:firstLine="0"/>
        <w:jc w:val="both"/>
        <w:rPr>
          <w:rFonts w:ascii="Times New Roman" w:hAnsi="Times New Roman"/>
          <w:sz w:val="28"/>
        </w:rPr>
      </w:pPr>
      <w:r>
        <w:rPr>
          <w:rFonts w:ascii="Times New Roman" w:hAnsi="Times New Roman"/>
          <w:sz w:val="28"/>
        </w:rPr>
        <w:t xml:space="preserve">Главный бухгалтер </w:t>
      </w:r>
      <w:r>
        <w:rPr>
          <w:rFonts w:ascii="Times New Roman" w:hAnsi="Times New Roman"/>
          <w:sz w:val="28"/>
        </w:rPr>
        <w:tab/>
      </w:r>
      <w:r>
        <w:rPr>
          <w:rFonts w:ascii="Times New Roman" w:hAnsi="Times New Roman"/>
          <w:sz w:val="28"/>
        </w:rPr>
        <w:tab/>
        <w:t>_________________    ______________________</w:t>
      </w:r>
    </w:p>
    <w:p w:rsidR="002D19A0" w:rsidRDefault="008035C6">
      <w:pPr>
        <w:pStyle w:val="ConsPlusNormal"/>
        <w:ind w:firstLine="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 xml:space="preserve">(подпись) </w:t>
      </w:r>
      <w:r>
        <w:rPr>
          <w:rFonts w:ascii="Times New Roman" w:hAnsi="Times New Roman"/>
          <w:sz w:val="24"/>
        </w:rPr>
        <w:tab/>
      </w:r>
      <w:r>
        <w:rPr>
          <w:rFonts w:ascii="Times New Roman" w:hAnsi="Times New Roman"/>
          <w:sz w:val="24"/>
        </w:rPr>
        <w:tab/>
        <w:t xml:space="preserve">     (инициалы, фамилия)</w:t>
      </w:r>
    </w:p>
    <w:p w:rsidR="002D19A0" w:rsidRDefault="002D19A0">
      <w:pPr>
        <w:pStyle w:val="ConsPlusNormal"/>
        <w:ind w:firstLine="0"/>
        <w:jc w:val="both"/>
        <w:rPr>
          <w:rFonts w:ascii="Times New Roman" w:hAnsi="Times New Roman"/>
          <w:sz w:val="28"/>
        </w:rPr>
      </w:pPr>
    </w:p>
    <w:p w:rsidR="002D19A0" w:rsidRDefault="008035C6">
      <w:pPr>
        <w:pStyle w:val="ConsPlusNormal"/>
        <w:ind w:firstLine="0"/>
        <w:jc w:val="both"/>
        <w:rPr>
          <w:rFonts w:ascii="Times New Roman" w:hAnsi="Times New Roman"/>
          <w:sz w:val="28"/>
        </w:rPr>
      </w:pPr>
      <w:r>
        <w:rPr>
          <w:rFonts w:ascii="Times New Roman" w:hAnsi="Times New Roman"/>
          <w:sz w:val="28"/>
        </w:rPr>
        <w:t>М.П. (при наличии)</w:t>
      </w:r>
    </w:p>
    <w:p w:rsidR="002D19A0" w:rsidRDefault="002D19A0">
      <w:pPr>
        <w:pStyle w:val="ConsPlusNormal"/>
        <w:ind w:firstLine="0"/>
        <w:jc w:val="both"/>
        <w:rPr>
          <w:rFonts w:ascii="Times New Roman" w:hAnsi="Times New Roman"/>
          <w:sz w:val="28"/>
        </w:rPr>
      </w:pPr>
    </w:p>
    <w:p w:rsidR="002D19A0" w:rsidRDefault="008035C6">
      <w:pPr>
        <w:pStyle w:val="ConsPlusNormal"/>
        <w:ind w:firstLine="0"/>
        <w:jc w:val="right"/>
        <w:rPr>
          <w:rFonts w:ascii="Times New Roman" w:hAnsi="Times New Roman"/>
          <w:sz w:val="28"/>
        </w:rPr>
      </w:pPr>
      <w:r>
        <w:rPr>
          <w:rFonts w:ascii="Times New Roman" w:hAnsi="Times New Roman"/>
          <w:sz w:val="28"/>
        </w:rPr>
        <w:t>«___» __________ 20__ г.</w:t>
      </w:r>
    </w:p>
    <w:p w:rsidR="002D19A0" w:rsidRDefault="008035C6">
      <w:pPr>
        <w:pStyle w:val="ConsPlusNormal"/>
        <w:ind w:firstLine="0"/>
        <w:rPr>
          <w:rFonts w:ascii="Times New Roman" w:hAnsi="Times New Roman"/>
          <w:sz w:val="24"/>
        </w:rPr>
      </w:pPr>
      <w:r>
        <w:rPr>
          <w:rFonts w:ascii="Times New Roman" w:hAnsi="Times New Roman"/>
          <w:sz w:val="24"/>
        </w:rPr>
        <w:t xml:space="preserve">                                                                                                                 (дата подачи заявки)</w:t>
      </w:r>
    </w:p>
    <w:p w:rsidR="002D19A0" w:rsidRDefault="008035C6">
      <w:pPr>
        <w:spacing w:before="720" w:line="360" w:lineRule="auto"/>
        <w:jc w:val="center"/>
        <w:outlineLvl w:val="1"/>
        <w:rPr>
          <w:spacing w:val="2"/>
          <w:sz w:val="28"/>
        </w:rPr>
      </w:pPr>
      <w:r>
        <w:rPr>
          <w:spacing w:val="2"/>
          <w:sz w:val="28"/>
        </w:rPr>
        <w:t>____________</w:t>
      </w:r>
    </w:p>
    <w:sectPr w:rsidR="002D19A0" w:rsidSect="009C7FEA">
      <w:headerReference w:type="default" r:id="rId10"/>
      <w:pgSz w:w="11906" w:h="16838"/>
      <w:pgMar w:top="1134" w:right="851" w:bottom="993"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D9" w:rsidRDefault="00B177D9">
      <w:r>
        <w:separator/>
      </w:r>
    </w:p>
  </w:endnote>
  <w:endnote w:type="continuationSeparator" w:id="0">
    <w:p w:rsidR="00B177D9" w:rsidRDefault="00B1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D9" w:rsidRDefault="00B177D9">
      <w:r>
        <w:separator/>
      </w:r>
    </w:p>
  </w:footnote>
  <w:footnote w:type="continuationSeparator" w:id="0">
    <w:p w:rsidR="00B177D9" w:rsidRDefault="00B1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A0" w:rsidRDefault="008035C6">
    <w:pPr>
      <w:framePr w:wrap="around" w:vAnchor="text" w:hAnchor="margin" w:xAlign="center" w:y="1"/>
    </w:pPr>
    <w:r>
      <w:rPr>
        <w:rStyle w:val="ab"/>
        <w:sz w:val="24"/>
      </w:rPr>
      <w:fldChar w:fldCharType="begin"/>
    </w:r>
    <w:r>
      <w:rPr>
        <w:rStyle w:val="ab"/>
        <w:sz w:val="24"/>
      </w:rPr>
      <w:instrText xml:space="preserve">PAGE </w:instrText>
    </w:r>
    <w:r>
      <w:rPr>
        <w:rStyle w:val="ab"/>
        <w:sz w:val="24"/>
      </w:rPr>
      <w:fldChar w:fldCharType="separate"/>
    </w:r>
    <w:r w:rsidR="009A2D22">
      <w:rPr>
        <w:rStyle w:val="ab"/>
        <w:noProof/>
        <w:sz w:val="24"/>
      </w:rPr>
      <w:t>13</w:t>
    </w:r>
    <w:r>
      <w:rPr>
        <w:rStyle w:val="ab"/>
        <w:sz w:val="24"/>
      </w:rPr>
      <w:fldChar w:fldCharType="end"/>
    </w:r>
  </w:p>
  <w:p w:rsidR="002D19A0" w:rsidRDefault="002D19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A0"/>
    <w:rsid w:val="000034F1"/>
    <w:rsid w:val="0010271A"/>
    <w:rsid w:val="00104C6B"/>
    <w:rsid w:val="00113A45"/>
    <w:rsid w:val="001F7014"/>
    <w:rsid w:val="002D19A0"/>
    <w:rsid w:val="00367892"/>
    <w:rsid w:val="004736F0"/>
    <w:rsid w:val="00504071"/>
    <w:rsid w:val="00521C19"/>
    <w:rsid w:val="005C21AA"/>
    <w:rsid w:val="007E6BBA"/>
    <w:rsid w:val="008035C6"/>
    <w:rsid w:val="00931D95"/>
    <w:rsid w:val="009A2D22"/>
    <w:rsid w:val="009C7FEA"/>
    <w:rsid w:val="00A776F1"/>
    <w:rsid w:val="00B177D9"/>
    <w:rsid w:val="00C420AD"/>
    <w:rsid w:val="00CD0924"/>
    <w:rsid w:val="00EC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character" w:customStyle="1" w:styleId="30">
    <w:name w:val="Заголовок 3 Знак"/>
    <w:link w:val="3"/>
    <w:rPr>
      <w:rFonts w:ascii="XO Thames" w:hAnsi="XO Thames"/>
      <w:b/>
      <w:sz w:val="26"/>
    </w:rPr>
  </w:style>
  <w:style w:type="paragraph" w:customStyle="1" w:styleId="13">
    <w:name w:val="Абзац1 без отступа"/>
    <w:basedOn w:val="a"/>
    <w:link w:val="14"/>
    <w:pPr>
      <w:spacing w:after="60" w:line="360" w:lineRule="exact"/>
      <w:jc w:val="both"/>
    </w:pPr>
    <w:rPr>
      <w:sz w:val="28"/>
    </w:rPr>
  </w:style>
  <w:style w:type="character" w:customStyle="1" w:styleId="14">
    <w:name w:val="Абзац1 без отступа"/>
    <w:basedOn w:val="1"/>
    <w:link w:val="13"/>
    <w:rPr>
      <w:sz w:val="28"/>
    </w:rPr>
  </w:style>
  <w:style w:type="paragraph" w:customStyle="1" w:styleId="15">
    <w:name w:val="Основной шрифт абзаца1"/>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style>
  <w:style w:type="paragraph" w:customStyle="1" w:styleId="16">
    <w:name w:val="Текст1"/>
    <w:basedOn w:val="a"/>
    <w:link w:val="17"/>
    <w:pPr>
      <w:spacing w:after="120"/>
      <w:ind w:firstLine="851"/>
      <w:jc w:val="both"/>
    </w:pPr>
    <w:rPr>
      <w:sz w:val="26"/>
    </w:rPr>
  </w:style>
  <w:style w:type="character" w:customStyle="1" w:styleId="17">
    <w:name w:val="Текст1"/>
    <w:basedOn w:val="1"/>
    <w:link w:val="16"/>
    <w:rPr>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11">
    <w:name w:val="Заголовок 1 Знак"/>
    <w:basedOn w:val="1"/>
    <w:link w:val="10"/>
    <w:rPr>
      <w:rFonts w:ascii="Arial" w:hAnsi="Arial"/>
      <w:b/>
      <w:sz w:val="32"/>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8">
    <w:name w:val="Гиперссылка1"/>
    <w:link w:val="a8"/>
    <w:rPr>
      <w:color w:val="0000FF"/>
      <w:u w:val="single"/>
    </w:rPr>
  </w:style>
  <w:style w:type="character" w:styleId="a8">
    <w:name w:val="Hyperlink"/>
    <w:link w:val="18"/>
    <w:rPr>
      <w:color w:val="0000FF"/>
      <w:u w:val="single"/>
    </w:rPr>
  </w:style>
  <w:style w:type="paragraph" w:customStyle="1" w:styleId="Footnote">
    <w:name w:val="Footnote"/>
    <w:basedOn w:val="a"/>
    <w:link w:val="Footnote0"/>
    <w:pPr>
      <w:jc w:val="both"/>
    </w:pPr>
    <w:rPr>
      <w:rFonts w:ascii="Times New Roman CYR" w:hAnsi="Times New Roman CYR"/>
    </w:rPr>
  </w:style>
  <w:style w:type="character" w:customStyle="1" w:styleId="Footnote0">
    <w:name w:val="Footnote"/>
    <w:basedOn w:val="1"/>
    <w:link w:val="Footnote"/>
    <w:rPr>
      <w:rFonts w:ascii="Times New Roman CYR" w:hAnsi="Times New Roman CYR"/>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9">
    <w:name w:val="List Paragraph"/>
    <w:basedOn w:val="a"/>
    <w:link w:val="aa"/>
    <w:pPr>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Номер страницы1"/>
    <w:basedOn w:val="15"/>
    <w:link w:val="ab"/>
  </w:style>
  <w:style w:type="character" w:styleId="ab">
    <w:name w:val="page number"/>
    <w:basedOn w:val="a0"/>
    <w:link w:val="1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Выделение1"/>
    <w:link w:val="ae"/>
    <w:rPr>
      <w:i/>
    </w:rPr>
  </w:style>
  <w:style w:type="character" w:styleId="ae">
    <w:name w:val="Emphasis"/>
    <w:link w:val="1c"/>
    <w:rPr>
      <w:i/>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character" w:customStyle="1" w:styleId="30">
    <w:name w:val="Заголовок 3 Знак"/>
    <w:link w:val="3"/>
    <w:rPr>
      <w:rFonts w:ascii="XO Thames" w:hAnsi="XO Thames"/>
      <w:b/>
      <w:sz w:val="26"/>
    </w:rPr>
  </w:style>
  <w:style w:type="paragraph" w:customStyle="1" w:styleId="13">
    <w:name w:val="Абзац1 без отступа"/>
    <w:basedOn w:val="a"/>
    <w:link w:val="14"/>
    <w:pPr>
      <w:spacing w:after="60" w:line="360" w:lineRule="exact"/>
      <w:jc w:val="both"/>
    </w:pPr>
    <w:rPr>
      <w:sz w:val="28"/>
    </w:rPr>
  </w:style>
  <w:style w:type="character" w:customStyle="1" w:styleId="14">
    <w:name w:val="Абзац1 без отступа"/>
    <w:basedOn w:val="1"/>
    <w:link w:val="13"/>
    <w:rPr>
      <w:sz w:val="28"/>
    </w:rPr>
  </w:style>
  <w:style w:type="paragraph" w:customStyle="1" w:styleId="15">
    <w:name w:val="Основной шрифт абзаца1"/>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style>
  <w:style w:type="paragraph" w:customStyle="1" w:styleId="16">
    <w:name w:val="Текст1"/>
    <w:basedOn w:val="a"/>
    <w:link w:val="17"/>
    <w:pPr>
      <w:spacing w:after="120"/>
      <w:ind w:firstLine="851"/>
      <w:jc w:val="both"/>
    </w:pPr>
    <w:rPr>
      <w:sz w:val="26"/>
    </w:rPr>
  </w:style>
  <w:style w:type="character" w:customStyle="1" w:styleId="17">
    <w:name w:val="Текст1"/>
    <w:basedOn w:val="1"/>
    <w:link w:val="16"/>
    <w:rPr>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11">
    <w:name w:val="Заголовок 1 Знак"/>
    <w:basedOn w:val="1"/>
    <w:link w:val="10"/>
    <w:rPr>
      <w:rFonts w:ascii="Arial" w:hAnsi="Arial"/>
      <w:b/>
      <w:sz w:val="32"/>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8">
    <w:name w:val="Гиперссылка1"/>
    <w:link w:val="a8"/>
    <w:rPr>
      <w:color w:val="0000FF"/>
      <w:u w:val="single"/>
    </w:rPr>
  </w:style>
  <w:style w:type="character" w:styleId="a8">
    <w:name w:val="Hyperlink"/>
    <w:link w:val="18"/>
    <w:rPr>
      <w:color w:val="0000FF"/>
      <w:u w:val="single"/>
    </w:rPr>
  </w:style>
  <w:style w:type="paragraph" w:customStyle="1" w:styleId="Footnote">
    <w:name w:val="Footnote"/>
    <w:basedOn w:val="a"/>
    <w:link w:val="Footnote0"/>
    <w:pPr>
      <w:jc w:val="both"/>
    </w:pPr>
    <w:rPr>
      <w:rFonts w:ascii="Times New Roman CYR" w:hAnsi="Times New Roman CYR"/>
    </w:rPr>
  </w:style>
  <w:style w:type="character" w:customStyle="1" w:styleId="Footnote0">
    <w:name w:val="Footnote"/>
    <w:basedOn w:val="1"/>
    <w:link w:val="Footnote"/>
    <w:rPr>
      <w:rFonts w:ascii="Times New Roman CYR" w:hAnsi="Times New Roman CYR"/>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9">
    <w:name w:val="List Paragraph"/>
    <w:basedOn w:val="a"/>
    <w:link w:val="aa"/>
    <w:pPr>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Номер страницы1"/>
    <w:basedOn w:val="15"/>
    <w:link w:val="ab"/>
  </w:style>
  <w:style w:type="character" w:styleId="ab">
    <w:name w:val="page number"/>
    <w:basedOn w:val="a0"/>
    <w:link w:val="1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Выделение1"/>
    <w:link w:val="ae"/>
    <w:rPr>
      <w:i/>
    </w:rPr>
  </w:style>
  <w:style w:type="character" w:styleId="ae">
    <w:name w:val="Emphasis"/>
    <w:link w:val="1c"/>
    <w:rPr>
      <w:i/>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Кочурова АК</dc:creator>
  <cp:lastModifiedBy>slobodina_ai</cp:lastModifiedBy>
  <cp:revision>13</cp:revision>
  <cp:lastPrinted>2023-04-07T09:02:00Z</cp:lastPrinted>
  <dcterms:created xsi:type="dcterms:W3CDTF">2023-04-06T14:31:00Z</dcterms:created>
  <dcterms:modified xsi:type="dcterms:W3CDTF">2023-04-17T10:43:00Z</dcterms:modified>
</cp:coreProperties>
</file>